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C2A8D">
      <w:pPr>
        <w:jc w:val="center"/>
        <w:rPr>
          <w:rFonts w:hint="eastAsia"/>
          <w:b/>
          <w:bCs/>
          <w:sz w:val="36"/>
          <w:szCs w:val="36"/>
          <w:lang w:eastAsia="zh-CN"/>
        </w:rPr>
      </w:pPr>
      <w:r>
        <w:rPr>
          <w:rFonts w:hint="eastAsia"/>
          <w:b/>
          <w:sz w:val="36"/>
          <w:lang w:eastAsia="zh-CN"/>
        </w:rPr>
        <w:t>折扣物品寄卖</w:t>
      </w:r>
      <w:r>
        <w:rPr>
          <w:rFonts w:hint="eastAsia"/>
          <w:b/>
          <w:bCs/>
          <w:sz w:val="36"/>
          <w:szCs w:val="36"/>
          <w:lang w:eastAsia="zh-CN"/>
        </w:rPr>
        <w:t>易物交易合同</w:t>
      </w:r>
      <w:r>
        <w:rPr>
          <w:rFonts w:hint="eastAsia"/>
          <w:b/>
          <w:sz w:val="36"/>
          <w:lang w:eastAsia="zh-CN"/>
        </w:rPr>
        <w:t>（企业版）</w:t>
      </w:r>
    </w:p>
    <w:p w14:paraId="29547204">
      <w:pPr>
        <w:jc w:val="left"/>
        <w:rPr>
          <w:rFonts w:hint="eastAsia"/>
          <w:sz w:val="28"/>
          <w:szCs w:val="28"/>
          <w:u w:val="single"/>
          <w:lang w:val="en-US" w:eastAsia="zh-CN"/>
        </w:rPr>
      </w:pPr>
      <w:r>
        <w:rPr>
          <w:rFonts w:hint="eastAsia"/>
          <w:sz w:val="28"/>
          <w:szCs w:val="28"/>
          <w:lang w:eastAsia="zh-CN"/>
        </w:rPr>
        <w:t>甲方（盖章）：</w:t>
      </w:r>
      <w:r>
        <w:rPr>
          <w:rFonts w:hint="eastAsia"/>
          <w:sz w:val="28"/>
          <w:u w:val="single"/>
          <w:lang w:val="en-US" w:eastAsia="zh-CN"/>
        </w:rPr>
        <w:t xml:space="preserve"> 新泰市优中优食品</w:t>
      </w:r>
      <w:r>
        <w:rPr>
          <w:rFonts w:hint="eastAsia"/>
          <w:sz w:val="28"/>
          <w:szCs w:val="28"/>
          <w:u w:val="single"/>
          <w:lang w:val="en-US" w:eastAsia="zh-CN"/>
        </w:rPr>
        <w:t xml:space="preserve">有限公司 </w:t>
      </w:r>
      <w:bookmarkStart w:id="0" w:name="_GoBack"/>
      <w:bookmarkEnd w:id="0"/>
    </w:p>
    <w:p w14:paraId="13A894EC">
      <w:pPr>
        <w:jc w:val="left"/>
        <w:rPr>
          <w:rFonts w:hint="eastAsia"/>
          <w:sz w:val="28"/>
          <w:szCs w:val="28"/>
          <w:u w:val="single"/>
          <w:lang w:val="en-US" w:eastAsia="zh-CN"/>
        </w:rPr>
      </w:pPr>
    </w:p>
    <w:p w14:paraId="3980E95C">
      <w:pPr>
        <w:jc w:val="left"/>
        <w:rPr>
          <w:rFonts w:hint="eastAsia"/>
          <w:sz w:val="28"/>
          <w:szCs w:val="28"/>
          <w:u w:val="none"/>
          <w:lang w:val="en-US" w:eastAsia="zh-CN"/>
        </w:rPr>
      </w:pPr>
      <w:r>
        <w:rPr>
          <w:rFonts w:hint="eastAsia"/>
          <w:sz w:val="28"/>
          <w:szCs w:val="28"/>
          <w:u w:val="none"/>
          <w:lang w:val="en-US" w:eastAsia="zh-CN"/>
        </w:rPr>
        <w:t>乙方</w:t>
      </w:r>
      <w:r>
        <w:rPr>
          <w:rFonts w:hint="eastAsia"/>
          <w:sz w:val="28"/>
          <w:szCs w:val="28"/>
          <w:lang w:eastAsia="zh-CN"/>
        </w:rPr>
        <w:t>（盖章）</w:t>
      </w:r>
      <w:r>
        <w:rPr>
          <w:rFonts w:hint="eastAsia"/>
          <w:sz w:val="28"/>
          <w:szCs w:val="28"/>
          <w:u w:val="none"/>
          <w:lang w:val="en-US" w:eastAsia="zh-CN"/>
        </w:rPr>
        <w:t>：</w:t>
      </w:r>
      <w:r>
        <w:rPr>
          <w:rFonts w:hint="eastAsia"/>
          <w:sz w:val="28"/>
          <w:szCs w:val="28"/>
          <w:u w:val="single"/>
          <w:lang w:val="en-US" w:eastAsia="zh-CN"/>
        </w:rPr>
        <w:t xml:space="preserve">                                </w:t>
      </w:r>
      <w:r>
        <w:rPr>
          <w:rFonts w:hint="eastAsia"/>
          <w:sz w:val="28"/>
          <w:szCs w:val="28"/>
          <w:u w:val="none"/>
          <w:lang w:val="en-US" w:eastAsia="zh-CN"/>
        </w:rPr>
        <w:t xml:space="preserve">  </w:t>
      </w:r>
    </w:p>
    <w:p w14:paraId="630B97FB">
      <w:pPr>
        <w:jc w:val="left"/>
        <w:rPr>
          <w:rFonts w:hint="eastAsia"/>
          <w:sz w:val="28"/>
          <w:szCs w:val="28"/>
          <w:u w:val="none"/>
          <w:lang w:val="en-US" w:eastAsia="zh-CN"/>
        </w:rPr>
      </w:pPr>
      <w:r>
        <w:rPr>
          <w:rFonts w:hint="eastAsia"/>
          <w:sz w:val="28"/>
          <w:u w:val="none"/>
          <w:lang w:val="en-US" w:eastAsia="zh-CN"/>
        </w:rPr>
        <w:t xml:space="preserve">  乙方为寄卖易物交易方，甲方作为新泰市优中优食品有限公司（信息服务业务部（线上）：寄卖易物信息网展示、宣传会员的物品、服务以及财产性权利等的寄卖易物信息，购销部（线下）：通过信息网展示、宣传，从宠大的会员中找优质精准购销客户，众多加盟商（线下）与合作共赢的第三方（线上）共同销售，只要好并且不贵，没有卖不出去的物品；开发的软件、易物储值消费卡实现易物交易），为保障甲乙双方寄卖易物交易的顺利进行，明确各方的权利和义务，依据《中华人民共和国民法典》及有关法律法规，遵守寄卖</w:t>
      </w:r>
      <w:r>
        <w:rPr>
          <w:rFonts w:hint="eastAsia"/>
          <w:sz w:val="28"/>
          <w:szCs w:val="28"/>
          <w:u w:val="none"/>
          <w:lang w:val="en-US" w:eastAsia="zh-CN"/>
        </w:rPr>
        <w:t>易物行业的惯例，经甲乙双方友好协商一致，订立本合同。</w:t>
      </w:r>
    </w:p>
    <w:p w14:paraId="3B919BCE">
      <w:pPr>
        <w:numPr>
          <w:ilvl w:val="0"/>
          <w:numId w:val="0"/>
        </w:numPr>
        <w:ind w:firstLine="602" w:firstLineChars="200"/>
        <w:jc w:val="left"/>
        <w:rPr>
          <w:rFonts w:hint="eastAsia"/>
          <w:b/>
          <w:bCs/>
          <w:sz w:val="30"/>
          <w:szCs w:val="30"/>
          <w:u w:val="none"/>
          <w:lang w:val="en-US" w:eastAsia="zh-CN"/>
        </w:rPr>
      </w:pPr>
      <w:r>
        <w:rPr>
          <w:rFonts w:hint="eastAsia"/>
          <w:b/>
          <w:bCs/>
          <w:sz w:val="30"/>
          <w:szCs w:val="30"/>
          <w:u w:val="none"/>
          <w:lang w:val="en-US" w:eastAsia="zh-CN"/>
        </w:rPr>
        <w:t>第一条 合作基本内容</w:t>
      </w:r>
    </w:p>
    <w:p w14:paraId="3A0C3610">
      <w:pPr>
        <w:numPr>
          <w:ilvl w:val="0"/>
          <w:numId w:val="1"/>
        </w:numPr>
        <w:ind w:firstLine="560" w:firstLineChars="200"/>
        <w:jc w:val="left"/>
        <w:rPr>
          <w:rFonts w:hint="eastAsia"/>
          <w:sz w:val="28"/>
          <w:szCs w:val="28"/>
          <w:u w:val="none"/>
          <w:lang w:val="en-US" w:eastAsia="zh-CN"/>
        </w:rPr>
      </w:pPr>
      <w:r>
        <w:rPr>
          <w:rFonts w:hint="eastAsia"/>
          <w:sz w:val="28"/>
          <w:u w:val="none"/>
          <w:lang w:val="en-US" w:eastAsia="zh-CN"/>
        </w:rPr>
        <w:t>寄卖</w:t>
      </w:r>
      <w:r>
        <w:rPr>
          <w:rFonts w:hint="eastAsia"/>
          <w:sz w:val="28"/>
          <w:szCs w:val="28"/>
          <w:u w:val="none"/>
          <w:lang w:val="en-US" w:eastAsia="zh-CN"/>
        </w:rPr>
        <w:t>易物交易</w:t>
      </w:r>
    </w:p>
    <w:p w14:paraId="53BEA705">
      <w:pPr>
        <w:numPr>
          <w:ilvl w:val="0"/>
          <w:numId w:val="0"/>
        </w:numPr>
        <w:ind w:firstLine="560" w:firstLineChars="200"/>
        <w:jc w:val="left"/>
        <w:rPr>
          <w:rFonts w:hint="eastAsia"/>
          <w:sz w:val="28"/>
          <w:szCs w:val="28"/>
          <w:u w:val="none"/>
          <w:lang w:val="en-US" w:eastAsia="zh-CN"/>
        </w:rPr>
      </w:pPr>
      <w:r>
        <w:rPr>
          <w:rFonts w:hint="eastAsia"/>
          <w:sz w:val="28"/>
          <w:u w:val="none"/>
          <w:lang w:val="en-US" w:eastAsia="zh-CN"/>
        </w:rPr>
        <w:t>甲方以易物信息网会员寄卖易物平台有偿为乙方提供各种物品、服务信息和交易服务，乙方通过该平台与甲方寄卖易物平台的其他商户进行商品、服务以及财产性权利等的直接交换，或平台卖出去的物品</w:t>
      </w:r>
      <w:r>
        <w:rPr>
          <w:rFonts w:hint="eastAsia"/>
          <w:sz w:val="28"/>
          <w:szCs w:val="28"/>
          <w:u w:val="none"/>
          <w:lang w:val="en-US" w:eastAsia="zh-CN"/>
        </w:rPr>
        <w:t>（具体以合同附件填写内容为准，附件属合同正文），交易过程中乙方根据交易额向甲方支付一定比例的信息费。</w:t>
      </w:r>
    </w:p>
    <w:p w14:paraId="2DF7C8C0">
      <w:pPr>
        <w:numPr>
          <w:ilvl w:val="0"/>
          <w:numId w:val="1"/>
        </w:numPr>
        <w:ind w:left="0" w:leftChars="0" w:firstLine="560" w:firstLineChars="200"/>
        <w:jc w:val="left"/>
        <w:rPr>
          <w:rFonts w:hint="eastAsia"/>
          <w:sz w:val="28"/>
          <w:szCs w:val="28"/>
          <w:u w:val="none"/>
          <w:lang w:val="en-US" w:eastAsia="zh-CN"/>
        </w:rPr>
      </w:pPr>
      <w:r>
        <w:rPr>
          <w:rFonts w:hint="eastAsia"/>
          <w:sz w:val="28"/>
          <w:szCs w:val="28"/>
          <w:u w:val="none"/>
          <w:lang w:val="en-US" w:eastAsia="zh-CN"/>
        </w:rPr>
        <w:t>交易原则及结算方式</w:t>
      </w:r>
    </w:p>
    <w:p w14:paraId="34E9AB8F">
      <w:pPr>
        <w:numPr>
          <w:ilvl w:val="0"/>
          <w:numId w:val="0"/>
        </w:numPr>
        <w:ind w:firstLine="560" w:firstLineChars="200"/>
        <w:jc w:val="left"/>
        <w:rPr>
          <w:rFonts w:hint="eastAsia"/>
          <w:sz w:val="28"/>
          <w:szCs w:val="28"/>
          <w:u w:val="none"/>
          <w:lang w:val="en-US" w:eastAsia="zh-CN"/>
        </w:rPr>
      </w:pPr>
      <w:r>
        <w:rPr>
          <w:rFonts w:hint="eastAsia"/>
          <w:sz w:val="28"/>
          <w:u w:val="none"/>
          <w:lang w:val="en-US" w:eastAsia="zh-CN"/>
        </w:rPr>
        <w:t>乙方将自己合法所有的物品、服务以及财产性权利（国家禁止销售的或限制销售的物品，侵犯他人知识产权或其它合法权益的物品，违背社会公共利益或公共道德的或是甲方认为不适合在甲方交易平台上交易的物品或服务除外）等提供、寄存给甲方，由甲方根据市场行情与乙方协商一致确定其对应的寄卖</w:t>
      </w:r>
      <w:r>
        <w:rPr>
          <w:rFonts w:hint="eastAsia"/>
          <w:sz w:val="28"/>
          <w:szCs w:val="28"/>
          <w:u w:val="none"/>
          <w:lang w:val="en-US" w:eastAsia="zh-CN"/>
        </w:rPr>
        <w:t>易物价格，乙方根据需要在易物信息网会员易物平台与其他商户之间进行同等价值兑换。</w:t>
      </w:r>
    </w:p>
    <w:p w14:paraId="1169AC7F">
      <w:pPr>
        <w:numPr>
          <w:ilvl w:val="0"/>
          <w:numId w:val="1"/>
        </w:numPr>
        <w:ind w:left="0" w:leftChars="0" w:firstLine="560" w:firstLineChars="200"/>
        <w:jc w:val="left"/>
        <w:rPr>
          <w:rFonts w:hint="eastAsia"/>
          <w:sz w:val="28"/>
          <w:szCs w:val="28"/>
          <w:u w:val="none"/>
          <w:lang w:val="en-US" w:eastAsia="zh-CN"/>
        </w:rPr>
      </w:pPr>
      <w:r>
        <w:rPr>
          <w:rFonts w:hint="eastAsia"/>
          <w:sz w:val="28"/>
          <w:szCs w:val="28"/>
          <w:u w:val="none"/>
          <w:lang w:val="en-US" w:eastAsia="zh-CN"/>
        </w:rPr>
        <w:t>信息费的收取</w:t>
      </w:r>
    </w:p>
    <w:p w14:paraId="24FF48D8">
      <w:pPr>
        <w:numPr>
          <w:ilvl w:val="0"/>
          <w:numId w:val="0"/>
        </w:numPr>
        <w:ind w:firstLine="560" w:firstLineChars="200"/>
        <w:jc w:val="left"/>
        <w:rPr>
          <w:rFonts w:hint="default"/>
          <w:sz w:val="28"/>
          <w:szCs w:val="28"/>
          <w:u w:val="none"/>
          <w:lang w:val="en-US" w:eastAsia="zh-CN"/>
        </w:rPr>
      </w:pPr>
      <w:r>
        <w:rPr>
          <w:rFonts w:hint="eastAsia"/>
          <w:sz w:val="28"/>
          <w:szCs w:val="28"/>
          <w:u w:val="none"/>
          <w:lang w:val="en-US" w:eastAsia="zh-CN"/>
        </w:rPr>
        <w:t>（1）</w:t>
      </w:r>
      <w:r>
        <w:rPr>
          <w:rFonts w:hint="default"/>
          <w:sz w:val="28"/>
          <w:szCs w:val="28"/>
          <w:u w:val="none"/>
          <w:lang w:val="en-US" w:eastAsia="zh-CN"/>
        </w:rPr>
        <w:t>合同签订后，乙方即成为甲方的会员，甲方通过</w:t>
      </w:r>
      <w:r>
        <w:rPr>
          <w:rFonts w:hint="default"/>
          <w:sz w:val="28"/>
          <w:u w:val="none"/>
          <w:lang w:val="en-US" w:eastAsia="zh-CN"/>
        </w:rPr>
        <w:t>寄卖</w:t>
      </w:r>
      <w:r>
        <w:rPr>
          <w:rFonts w:hint="eastAsia"/>
          <w:sz w:val="28"/>
          <w:u w:val="none"/>
          <w:lang w:val="en-US" w:eastAsia="zh-CN"/>
        </w:rPr>
        <w:t>易物信息网会员寄卖</w:t>
      </w:r>
      <w:r>
        <w:rPr>
          <w:rFonts w:hint="eastAsia"/>
          <w:sz w:val="28"/>
          <w:szCs w:val="28"/>
          <w:u w:val="none"/>
          <w:lang w:val="en-US" w:eastAsia="zh-CN"/>
        </w:rPr>
        <w:t>易物平台</w:t>
      </w:r>
      <w:r>
        <w:rPr>
          <w:rFonts w:hint="default"/>
          <w:sz w:val="28"/>
          <w:u w:val="none"/>
          <w:lang w:val="en-US" w:eastAsia="zh-CN"/>
        </w:rPr>
        <w:t>为乙方进行展示、宣传，同时为乙方提供寄卖</w:t>
      </w:r>
      <w:r>
        <w:rPr>
          <w:rFonts w:hint="default"/>
          <w:sz w:val="28"/>
          <w:szCs w:val="28"/>
          <w:u w:val="none"/>
          <w:lang w:val="en-US" w:eastAsia="zh-CN"/>
        </w:rPr>
        <w:t>易</w:t>
      </w:r>
      <w:r>
        <w:rPr>
          <w:rFonts w:hint="eastAsia"/>
          <w:sz w:val="28"/>
          <w:szCs w:val="28"/>
          <w:u w:val="none"/>
          <w:lang w:val="en-US" w:eastAsia="zh-CN"/>
        </w:rPr>
        <w:t>物</w:t>
      </w:r>
      <w:r>
        <w:rPr>
          <w:rFonts w:hint="default"/>
          <w:sz w:val="28"/>
          <w:szCs w:val="28"/>
          <w:u w:val="none"/>
          <w:lang w:val="en-US" w:eastAsia="zh-CN"/>
        </w:rPr>
        <w:t>交易服务。</w:t>
      </w:r>
    </w:p>
    <w:p w14:paraId="77EC9C04">
      <w:pPr>
        <w:numPr>
          <w:ilvl w:val="0"/>
          <w:numId w:val="0"/>
        </w:numPr>
        <w:ind w:firstLine="560" w:firstLineChars="200"/>
        <w:jc w:val="left"/>
        <w:rPr>
          <w:rFonts w:hint="default"/>
          <w:sz w:val="28"/>
          <w:szCs w:val="28"/>
          <w:u w:val="none"/>
          <w:lang w:val="en-US" w:eastAsia="zh-CN"/>
        </w:rPr>
      </w:pPr>
      <w:r>
        <w:rPr>
          <w:rFonts w:hint="eastAsia"/>
          <w:sz w:val="28"/>
          <w:szCs w:val="28"/>
          <w:u w:val="none"/>
          <w:lang w:val="en-US" w:eastAsia="zh-CN"/>
        </w:rPr>
        <w:t>（2）</w:t>
      </w:r>
      <w:r>
        <w:rPr>
          <w:rFonts w:hint="default"/>
          <w:sz w:val="28"/>
          <w:szCs w:val="28"/>
          <w:u w:val="none"/>
          <w:lang w:val="en-US" w:eastAsia="zh-CN"/>
        </w:rPr>
        <w:t>本次交易乙方应支付信息费</w:t>
      </w:r>
      <w:r>
        <w:rPr>
          <w:rFonts w:hint="eastAsia"/>
          <w:sz w:val="28"/>
          <w:szCs w:val="28"/>
          <w:u w:val="none"/>
          <w:lang w:val="en-US" w:eastAsia="zh-CN"/>
        </w:rPr>
        <w:t xml:space="preserve"> </w:t>
      </w:r>
      <w:r>
        <w:rPr>
          <w:rFonts w:hint="eastAsia"/>
          <w:sz w:val="28"/>
          <w:szCs w:val="28"/>
          <w:u w:val="single"/>
          <w:lang w:val="en-US" w:eastAsia="zh-CN"/>
        </w:rPr>
        <w:t xml:space="preserve">                  </w:t>
      </w:r>
      <w:r>
        <w:rPr>
          <w:rFonts w:hint="eastAsia"/>
          <w:sz w:val="28"/>
          <w:szCs w:val="28"/>
          <w:u w:val="none"/>
          <w:lang w:val="en-US" w:eastAsia="zh-CN"/>
        </w:rPr>
        <w:t xml:space="preserve"> </w:t>
      </w:r>
      <w:r>
        <w:rPr>
          <w:rFonts w:hint="default"/>
          <w:sz w:val="28"/>
          <w:szCs w:val="28"/>
          <w:u w:val="none"/>
          <w:lang w:val="en-US" w:eastAsia="zh-CN"/>
        </w:rPr>
        <w:t>元</w:t>
      </w:r>
      <w:r>
        <w:rPr>
          <w:rFonts w:hint="eastAsia"/>
          <w:sz w:val="28"/>
          <w:szCs w:val="28"/>
          <w:u w:val="none"/>
          <w:lang w:val="en-US" w:eastAsia="zh-CN"/>
        </w:rPr>
        <w:t>（</w:t>
      </w:r>
      <w:r>
        <w:rPr>
          <w:rFonts w:hint="default"/>
          <w:sz w:val="28"/>
          <w:szCs w:val="28"/>
          <w:u w:val="none"/>
          <w:lang w:val="en-US" w:eastAsia="zh-CN"/>
        </w:rPr>
        <w:t>大写:</w:t>
      </w:r>
      <w:r>
        <w:rPr>
          <w:rFonts w:hint="eastAsia"/>
          <w:sz w:val="28"/>
          <w:szCs w:val="28"/>
          <w:u w:val="single"/>
          <w:lang w:val="en-US" w:eastAsia="zh-CN"/>
        </w:rPr>
        <w:t xml:space="preserve">                      ）</w:t>
      </w:r>
      <w:r>
        <w:rPr>
          <w:rFonts w:hint="default"/>
          <w:sz w:val="28"/>
          <w:szCs w:val="28"/>
          <w:u w:val="none"/>
          <w:lang w:val="en-US" w:eastAsia="zh-CN"/>
        </w:rPr>
        <w:t>以甲方开出收据为准，信息费应在合同签订后三日内支付完毕。该信息费为不含税价格，如需开具发票，相关税费由乙方承担。</w:t>
      </w:r>
    </w:p>
    <w:p w14:paraId="0E9897C3">
      <w:pPr>
        <w:numPr>
          <w:ilvl w:val="0"/>
          <w:numId w:val="0"/>
        </w:numPr>
        <w:ind w:firstLine="602" w:firstLineChars="200"/>
        <w:jc w:val="left"/>
        <w:rPr>
          <w:rFonts w:hint="eastAsia"/>
          <w:b/>
          <w:bCs/>
          <w:sz w:val="30"/>
          <w:szCs w:val="30"/>
          <w:u w:val="none"/>
          <w:lang w:val="en-US" w:eastAsia="zh-CN"/>
        </w:rPr>
      </w:pPr>
      <w:r>
        <w:rPr>
          <w:rFonts w:hint="eastAsia"/>
          <w:b/>
          <w:sz w:val="30"/>
          <w:u w:val="none"/>
          <w:lang w:val="en-US" w:eastAsia="zh-CN"/>
        </w:rPr>
        <w:t>第二条 寄买</w:t>
      </w:r>
      <w:r>
        <w:rPr>
          <w:rFonts w:hint="eastAsia"/>
          <w:b/>
          <w:bCs/>
          <w:sz w:val="30"/>
          <w:szCs w:val="30"/>
          <w:u w:val="none"/>
          <w:lang w:val="en-US" w:eastAsia="zh-CN"/>
        </w:rPr>
        <w:t>易物约定</w:t>
      </w:r>
    </w:p>
    <w:p w14:paraId="3F4DF3F9">
      <w:pPr>
        <w:numPr>
          <w:ilvl w:val="0"/>
          <w:numId w:val="0"/>
        </w:numPr>
        <w:ind w:firstLine="560" w:firstLineChars="200"/>
        <w:jc w:val="left"/>
        <w:rPr>
          <w:rFonts w:hint="eastAsia"/>
          <w:color w:val="000000" w:themeColor="text1"/>
          <w:sz w:val="28"/>
          <w:szCs w:val="28"/>
          <w:lang w:eastAsia="zh-CN"/>
          <w14:textFill>
            <w14:solidFill>
              <w14:schemeClr w14:val="tx1"/>
            </w14:solidFill>
          </w14:textFill>
        </w:rPr>
      </w:pPr>
      <w:r>
        <w:rPr>
          <w:rFonts w:hint="eastAsia"/>
          <w:sz w:val="28"/>
          <w:u w:val="none"/>
          <w:lang w:val="en-US" w:eastAsia="zh-CN"/>
        </w:rPr>
        <w:t>1、乙方向甲方提供需要寄卖易出的物品（价格以京东、淘宝作为依据，不能高于同类产品的市场价）或服务（不得高于同行的市场价格）存放在甲方的易物平台（易物信息网展示、宣传</w:t>
      </w:r>
      <w:r>
        <w:rPr>
          <w:rFonts w:hint="eastAsia"/>
          <w:sz w:val="28"/>
          <w:szCs w:val="28"/>
          <w:u w:val="none"/>
          <w:lang w:val="en-US" w:eastAsia="zh-CN"/>
        </w:rPr>
        <w:t>），平台免费给会员开户（储值消费卡），特别好的商品或服务提供或寄存一定额度并足额支付对应的信息费（收费标准见附件2），</w:t>
      </w:r>
      <w:r>
        <w:rPr>
          <w:rFonts w:hint="eastAsia"/>
          <w:color w:val="000000" w:themeColor="text1"/>
          <w:sz w:val="28"/>
          <w:u w:val="none"/>
          <w:lang w:eastAsia="zh-CN"/>
          <w14:textFill>
            <w14:solidFill>
              <w14:schemeClr w14:val="tx1"/>
            </w14:solidFill>
          </w14:textFill>
        </w:rPr>
        <w:t>一般的商品或服务被易出去得到易物分并足额支付对应的信息费，卖出的物品支付对应的信息费，愿意要现金的直接支付，愿意易物的，</w:t>
      </w:r>
      <w:r>
        <w:rPr>
          <w:rFonts w:hint="eastAsia"/>
          <w:color w:val="000000" w:themeColor="text1"/>
          <w:sz w:val="28"/>
          <w:szCs w:val="28"/>
          <w:lang w:eastAsia="zh-CN"/>
          <w14:textFill>
            <w14:solidFill>
              <w14:schemeClr w14:val="tx1"/>
            </w14:solidFill>
          </w14:textFill>
        </w:rPr>
        <w:t>在易物信息网站里</w:t>
      </w:r>
      <w:r>
        <w:rPr>
          <w:rFonts w:hint="eastAsia"/>
          <w:color w:val="000000" w:themeColor="text1"/>
          <w:sz w:val="28"/>
          <w:szCs w:val="28"/>
          <w:lang w:val="en-US" w:eastAsia="zh-CN"/>
          <w14:textFill>
            <w14:solidFill>
              <w14:schemeClr w14:val="tx1"/>
            </w14:solidFill>
          </w14:textFill>
        </w:rPr>
        <w:t>选择所需</w:t>
      </w:r>
      <w:r>
        <w:rPr>
          <w:rFonts w:hint="eastAsia"/>
          <w:color w:val="000000" w:themeColor="text1"/>
          <w:sz w:val="28"/>
          <w:szCs w:val="28"/>
          <w:lang w:eastAsia="zh-CN"/>
          <w14:textFill>
            <w14:solidFill>
              <w14:schemeClr w14:val="tx1"/>
            </w14:solidFill>
          </w14:textFill>
        </w:rPr>
        <w:t>的商品或服务，</w:t>
      </w:r>
      <w:r>
        <w:rPr>
          <w:rFonts w:hint="eastAsia"/>
          <w:color w:val="000000" w:themeColor="text1"/>
          <w:sz w:val="28"/>
          <w14:textFill>
            <w14:solidFill>
              <w14:schemeClr w14:val="tx1"/>
            </w14:solidFill>
          </w14:textFill>
        </w:rPr>
        <w:t>打电话或微信易物平台专人，平台帮助线下</w:t>
      </w:r>
      <w:r>
        <w:rPr>
          <w:rFonts w:hint="eastAsia"/>
          <w:color w:val="000000" w:themeColor="text1"/>
          <w:sz w:val="28"/>
          <w:szCs w:val="28"/>
          <w14:textFill>
            <w14:solidFill>
              <w14:schemeClr w14:val="tx1"/>
            </w14:solidFill>
          </w14:textFill>
        </w:rPr>
        <w:t>促单成交，</w:t>
      </w:r>
      <w:r>
        <w:rPr>
          <w:rFonts w:hint="eastAsia"/>
          <w:color w:val="000000" w:themeColor="text1"/>
          <w:sz w:val="28"/>
          <w:szCs w:val="28"/>
          <w:lang w:eastAsia="zh-CN"/>
          <w14:textFill>
            <w14:solidFill>
              <w14:schemeClr w14:val="tx1"/>
            </w14:solidFill>
          </w14:textFill>
        </w:rPr>
        <w:t>乙方从易物平台提取等额价值的易物平台其它商户寄存的商品或服务，若乙方提供的商品或服务供应周期较长或需要到乙方处提货、消费的，为保证易物平台其它商户的正常消费，乙方还应遵守甲方的提货比例限制。</w:t>
      </w:r>
    </w:p>
    <w:p w14:paraId="18EE3B04">
      <w:pPr>
        <w:numPr>
          <w:ilvl w:val="0"/>
          <w:numId w:val="0"/>
        </w:numPr>
        <w:ind w:firstLine="560" w:firstLineChars="200"/>
        <w:jc w:val="left"/>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w:t>
      </w:r>
      <w:r>
        <w:rPr>
          <w:rFonts w:hint="default"/>
          <w:color w:val="000000" w:themeColor="text1"/>
          <w:sz w:val="28"/>
          <w:szCs w:val="28"/>
          <w:lang w:val="en-US" w:eastAsia="zh-CN"/>
          <w14:textFill>
            <w14:solidFill>
              <w14:schemeClr w14:val="tx1"/>
            </w14:solidFill>
          </w14:textFill>
        </w:rPr>
        <w:t>汽车、房产等大件货品因价值大、涉及各方需求、权利义务复杂，必须由乙方与供货方直接协商交易细节</w:t>
      </w:r>
      <w:r>
        <w:rPr>
          <w:rFonts w:hint="eastAsia"/>
          <w:color w:val="000000" w:themeColor="text1"/>
          <w:sz w:val="28"/>
          <w:szCs w:val="28"/>
          <w:lang w:val="en-US" w:eastAsia="zh-CN"/>
          <w14:textFill>
            <w14:solidFill>
              <w14:schemeClr w14:val="tx1"/>
            </w14:solidFill>
          </w14:textFill>
        </w:rPr>
        <w:t>（</w:t>
      </w:r>
      <w:r>
        <w:rPr>
          <w:rFonts w:hint="default"/>
          <w:color w:val="000000" w:themeColor="text1"/>
          <w:sz w:val="28"/>
          <w:szCs w:val="28"/>
          <w:lang w:val="en-US" w:eastAsia="zh-CN"/>
          <w14:textFill>
            <w14:solidFill>
              <w14:schemeClr w14:val="tx1"/>
            </w14:solidFill>
          </w14:textFill>
        </w:rPr>
        <w:t>包括合同的内容、权利义务、货品的交付、验收、履行情况及法律责任等</w:t>
      </w:r>
      <w:r>
        <w:rPr>
          <w:rFonts w:hint="eastAsia"/>
          <w:color w:val="000000" w:themeColor="text1"/>
          <w:sz w:val="28"/>
          <w:szCs w:val="28"/>
          <w:lang w:val="en-US" w:eastAsia="zh-CN"/>
          <w14:textFill>
            <w14:solidFill>
              <w14:schemeClr w14:val="tx1"/>
            </w14:solidFill>
          </w14:textFill>
        </w:rPr>
        <w:t>）</w:t>
      </w:r>
      <w:r>
        <w:rPr>
          <w:rFonts w:hint="default"/>
          <w:color w:val="000000" w:themeColor="text1"/>
          <w:sz w:val="28"/>
          <w:szCs w:val="28"/>
          <w:lang w:val="en-US" w:eastAsia="zh-CN"/>
          <w14:textFill>
            <w14:solidFill>
              <w14:schemeClr w14:val="tx1"/>
            </w14:solidFill>
          </w14:textFill>
        </w:rPr>
        <w:t>并签订合同，甲方对此不予干涉，由此产生的质量问题及法律贵任由乙方与供货方协商解决，甲方负责协助乙方处理。</w:t>
      </w:r>
    </w:p>
    <w:p w14:paraId="26A88C63">
      <w:pPr>
        <w:numPr>
          <w:ilvl w:val="0"/>
          <w:numId w:val="0"/>
        </w:numPr>
        <w:ind w:firstLine="560" w:firstLineChars="200"/>
        <w:jc w:val="left"/>
        <w:rPr>
          <w:rFonts w:hint="eastAsia"/>
          <w:color w:val="000000" w:themeColor="text1"/>
          <w:sz w:val="28"/>
          <w:szCs w:val="28"/>
          <w:lang w:val="en-US" w:eastAsia="zh-CN"/>
          <w14:textFill>
            <w14:solidFill>
              <w14:schemeClr w14:val="tx1"/>
            </w14:solidFill>
          </w14:textFill>
        </w:rPr>
      </w:pPr>
      <w:r>
        <w:rPr>
          <w:rFonts w:hint="eastAsia"/>
          <w:color w:val="000000" w:themeColor="text1"/>
          <w:sz w:val="28"/>
          <w:lang w:val="en-US" w:eastAsia="zh-CN"/>
          <w14:textFill>
            <w14:solidFill>
              <w14:schemeClr w14:val="tx1"/>
            </w14:solidFill>
          </w14:textFill>
        </w:rPr>
        <w:t>3、乙方应遵守甲方易物平台交易规则、诚实、信用，不得在交易过程中采取不正当竞争行为，不得扰乱寄卖、交换的正常秩序，不从事与寄卖、</w:t>
      </w:r>
      <w:r>
        <w:rPr>
          <w:rFonts w:hint="eastAsia"/>
          <w:color w:val="000000" w:themeColor="text1"/>
          <w:sz w:val="28"/>
          <w:szCs w:val="28"/>
          <w:lang w:val="en-US" w:eastAsia="zh-CN"/>
          <w14:textFill>
            <w14:solidFill>
              <w14:schemeClr w14:val="tx1"/>
            </w14:solidFill>
          </w14:textFill>
        </w:rPr>
        <w:t>交换无关的活动。</w:t>
      </w:r>
    </w:p>
    <w:p w14:paraId="7ABAD503">
      <w:pPr>
        <w:numPr>
          <w:ilvl w:val="0"/>
          <w:numId w:val="0"/>
        </w:numPr>
        <w:ind w:firstLine="560" w:firstLineChars="200"/>
        <w:jc w:val="left"/>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4</w:t>
      </w:r>
      <w:r>
        <w:rPr>
          <w:rFonts w:hint="default"/>
          <w:color w:val="000000" w:themeColor="text1"/>
          <w:sz w:val="28"/>
          <w:szCs w:val="28"/>
          <w:lang w:val="en-US" w:eastAsia="zh-CN"/>
          <w14:textFill>
            <w14:solidFill>
              <w14:schemeClr w14:val="tx1"/>
            </w14:solidFill>
          </w14:textFill>
        </w:rPr>
        <w:t>、乙方知悉，甲方经营的易</w:t>
      </w:r>
      <w:r>
        <w:rPr>
          <w:rFonts w:hint="eastAsia"/>
          <w:color w:val="000000" w:themeColor="text1"/>
          <w:sz w:val="28"/>
          <w:szCs w:val="28"/>
          <w:lang w:val="en-US" w:eastAsia="zh-CN"/>
          <w14:textFill>
            <w14:solidFill>
              <w14:schemeClr w14:val="tx1"/>
            </w14:solidFill>
          </w14:textFill>
        </w:rPr>
        <w:t>物</w:t>
      </w:r>
      <w:r>
        <w:rPr>
          <w:rFonts w:hint="default"/>
          <w:color w:val="000000" w:themeColor="text1"/>
          <w:sz w:val="28"/>
          <w:szCs w:val="28"/>
          <w:lang w:val="en-US" w:eastAsia="zh-CN"/>
          <w14:textFill>
            <w14:solidFill>
              <w14:schemeClr w14:val="tx1"/>
            </w14:solidFill>
          </w14:textFill>
        </w:rPr>
        <w:t>平台系开放性交易场所且</w:t>
      </w:r>
      <w:r>
        <w:rPr>
          <w:rFonts w:hint="eastAsia"/>
          <w:color w:val="000000" w:themeColor="text1"/>
          <w:sz w:val="28"/>
          <w:szCs w:val="28"/>
          <w:lang w:val="en-US" w:eastAsia="zh-CN"/>
          <w14:textFill>
            <w14:solidFill>
              <w14:schemeClr w14:val="tx1"/>
            </w14:solidFill>
          </w14:textFill>
        </w:rPr>
        <w:t>物</w:t>
      </w:r>
      <w:r>
        <w:rPr>
          <w:rFonts w:hint="default"/>
          <w:color w:val="000000" w:themeColor="text1"/>
          <w:sz w:val="28"/>
          <w:szCs w:val="28"/>
          <w:lang w:val="en-US" w:eastAsia="zh-CN"/>
          <w14:textFill>
            <w14:solidFill>
              <w14:schemeClr w14:val="tx1"/>
            </w14:solidFill>
          </w14:textFill>
        </w:rPr>
        <w:t>品种类一直处</w:t>
      </w:r>
      <w:r>
        <w:rPr>
          <w:rFonts w:hint="eastAsia"/>
          <w:color w:val="000000" w:themeColor="text1"/>
          <w:sz w:val="28"/>
          <w:szCs w:val="28"/>
          <w:lang w:val="en-US" w:eastAsia="zh-CN"/>
          <w14:textFill>
            <w14:solidFill>
              <w14:schemeClr w14:val="tx1"/>
            </w14:solidFill>
          </w14:textFill>
        </w:rPr>
        <w:t>于</w:t>
      </w:r>
      <w:r>
        <w:rPr>
          <w:rFonts w:hint="default"/>
          <w:color w:val="000000" w:themeColor="text1"/>
          <w:sz w:val="28"/>
          <w:szCs w:val="28"/>
          <w:lang w:val="en-US" w:eastAsia="zh-CN"/>
          <w14:textFill>
            <w14:solidFill>
              <w14:schemeClr w14:val="tx1"/>
            </w14:solidFill>
          </w14:textFill>
        </w:rPr>
        <w:t>持续优化、不断增加的状态，</w:t>
      </w:r>
      <w:r>
        <w:rPr>
          <w:rFonts w:hint="eastAsia"/>
          <w:color w:val="000000" w:themeColor="text1"/>
          <w:sz w:val="28"/>
          <w:szCs w:val="28"/>
          <w:lang w:val="en-US" w:eastAsia="zh-CN"/>
          <w14:textFill>
            <w14:solidFill>
              <w14:schemeClr w14:val="tx1"/>
            </w14:solidFill>
          </w14:textFill>
        </w:rPr>
        <w:t>物</w:t>
      </w:r>
      <w:r>
        <w:rPr>
          <w:rFonts w:hint="default"/>
          <w:color w:val="000000" w:themeColor="text1"/>
          <w:sz w:val="28"/>
          <w:szCs w:val="28"/>
          <w:lang w:val="en-US" w:eastAsia="zh-CN"/>
          <w14:textFill>
            <w14:solidFill>
              <w14:schemeClr w14:val="tx1"/>
            </w14:solidFill>
          </w14:textFill>
        </w:rPr>
        <w:t>品的种类和价</w:t>
      </w:r>
      <w:r>
        <w:rPr>
          <w:rFonts w:hint="eastAsia"/>
          <w:color w:val="000000" w:themeColor="text1"/>
          <w:sz w:val="28"/>
          <w:szCs w:val="28"/>
          <w:lang w:val="en-US" w:eastAsia="zh-CN"/>
          <w14:textFill>
            <w14:solidFill>
              <w14:schemeClr w14:val="tx1"/>
            </w14:solidFill>
          </w14:textFill>
        </w:rPr>
        <w:t>格</w:t>
      </w:r>
      <w:r>
        <w:rPr>
          <w:rFonts w:hint="default"/>
          <w:color w:val="000000" w:themeColor="text1"/>
          <w:sz w:val="28"/>
          <w:szCs w:val="28"/>
          <w:lang w:val="en-US" w:eastAsia="zh-CN"/>
          <w14:textFill>
            <w14:solidFill>
              <w14:schemeClr w14:val="tx1"/>
            </w14:solidFill>
          </w14:textFill>
        </w:rPr>
        <w:t>以甲方对外公示为准，乙方可按自身需要自行决定提货时间。</w:t>
      </w:r>
    </w:p>
    <w:p w14:paraId="4F0E8037">
      <w:pPr>
        <w:numPr>
          <w:ilvl w:val="0"/>
          <w:numId w:val="0"/>
        </w:numPr>
        <w:ind w:firstLine="560" w:firstLineChars="200"/>
        <w:jc w:val="left"/>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5、不同级别的会员，所服务内容有所不同（见附件2）</w:t>
      </w:r>
    </w:p>
    <w:p w14:paraId="10D267C5">
      <w:pPr>
        <w:numPr>
          <w:ilvl w:val="0"/>
          <w:numId w:val="0"/>
        </w:numPr>
        <w:ind w:firstLine="560" w:firstLineChars="200"/>
        <w:jc w:val="left"/>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6、乙方承诺在服务主体发生转让，歇业或者停业等可能使客户不能继续享受服务的情况时，乙方应提前一个月书面通知甲方，甲方有权暂停乙方的易物居间服务，待乙方上述情形消失后继续履行本合同，若上述情形不能消失，乙方在易物平台充值的易物分（额度）80%提现，返现给甲方。</w:t>
      </w:r>
    </w:p>
    <w:p w14:paraId="7935F85F">
      <w:pPr>
        <w:numPr>
          <w:ilvl w:val="0"/>
          <w:numId w:val="0"/>
        </w:numPr>
        <w:ind w:firstLine="560" w:firstLineChars="200"/>
        <w:jc w:val="left"/>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7、乙方按约定向其它会员提供商品或服务，如果乙方提供的产品服务存在过期、变质、有瑕疵、质量不合格、无售后服务等问题，由乙方负责调换、解决，并且带来严重不良后果的（人身或财产损害）由乙方承担相应的法律责任。</w:t>
      </w:r>
    </w:p>
    <w:p w14:paraId="6DC67FED">
      <w:pPr>
        <w:numPr>
          <w:ilvl w:val="0"/>
          <w:numId w:val="0"/>
        </w:numPr>
        <w:ind w:firstLine="560" w:firstLineChars="200"/>
        <w:jc w:val="left"/>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8、甲方有义务为乙方提供交易对接服务，尽可能为乙方寻找所需的交易信息。</w:t>
      </w:r>
    </w:p>
    <w:p w14:paraId="2F65AF5F">
      <w:pPr>
        <w:numPr>
          <w:ilvl w:val="0"/>
          <w:numId w:val="0"/>
        </w:numPr>
        <w:ind w:leftChars="200"/>
        <w:jc w:val="left"/>
        <w:rPr>
          <w:rFonts w:hint="eastAsia"/>
          <w:b/>
          <w:bCs/>
          <w:color w:val="000000" w:themeColor="text1"/>
          <w:sz w:val="30"/>
          <w:szCs w:val="30"/>
          <w:u w:val="none"/>
          <w:lang w:val="en-US" w:eastAsia="zh-CN"/>
          <w14:textFill>
            <w14:solidFill>
              <w14:schemeClr w14:val="tx1"/>
            </w14:solidFill>
          </w14:textFill>
        </w:rPr>
      </w:pPr>
      <w:r>
        <w:rPr>
          <w:rFonts w:hint="eastAsia"/>
          <w:b/>
          <w:bCs/>
          <w:color w:val="000000" w:themeColor="text1"/>
          <w:sz w:val="30"/>
          <w:szCs w:val="30"/>
          <w:u w:val="none"/>
          <w:lang w:val="en-US" w:eastAsia="zh-CN"/>
          <w14:textFill>
            <w14:solidFill>
              <w14:schemeClr w14:val="tx1"/>
            </w14:solidFill>
          </w14:textFill>
        </w:rPr>
        <w:t>第三条 质量处理</w:t>
      </w:r>
    </w:p>
    <w:p w14:paraId="78743BCB">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szCs w:val="28"/>
          <w:u w:val="none"/>
          <w:lang w:val="en-US" w:eastAsia="zh-CN"/>
          <w14:textFill>
            <w14:solidFill>
              <w14:schemeClr w14:val="tx1"/>
            </w14:solidFill>
          </w14:textFill>
        </w:rPr>
        <w:t>1、对于平台商户提供或寄存的物品、服务等，甲方有权监督、管理并核实其合法性、质量等，乙方承诺交易物品符合国家法律法规和所在地政府职能部门的相关规定，有义务向甲方或提货方出示供应物品的相关证明文件（如保质期、检验报告、许可证及对方所要求的其他文件等），并保证其文件的真实有效。</w:t>
      </w:r>
    </w:p>
    <w:p w14:paraId="39AC919F">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szCs w:val="28"/>
          <w:u w:val="none"/>
          <w:lang w:val="en-US" w:eastAsia="zh-CN"/>
          <w14:textFill>
            <w14:solidFill>
              <w14:schemeClr w14:val="tx1"/>
            </w14:solidFill>
          </w14:textFill>
        </w:rPr>
        <w:t>2、甲方在验收中，如发现物品的包装、品种、数量、型号、规格、花色等不合约定的，应当场提出异议并在供货单或提货单中列明，供货方应负责更换或退货，并承担因此发生的费用。货品在消费、使用过程中发现质量问题的，乙方应及时处理。</w:t>
      </w:r>
    </w:p>
    <w:p w14:paraId="327EB7EB">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szCs w:val="28"/>
          <w:u w:val="none"/>
          <w:lang w:val="en-US" w:eastAsia="zh-CN"/>
          <w14:textFill>
            <w14:solidFill>
              <w14:schemeClr w14:val="tx1"/>
            </w14:solidFill>
          </w14:textFill>
        </w:rPr>
        <w:t>3、物品运输过程中的风险由乙方承担，交付后，因运输、使用、保管、保养不善等造成产品质量下降的，甲方不得提出异议。</w:t>
      </w:r>
    </w:p>
    <w:p w14:paraId="6B9D2797">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szCs w:val="28"/>
          <w:u w:val="none"/>
          <w:lang w:val="en-US" w:eastAsia="zh-CN"/>
          <w14:textFill>
            <w14:solidFill>
              <w14:schemeClr w14:val="tx1"/>
            </w14:solidFill>
          </w14:textFill>
        </w:rPr>
        <w:t>4、乙方提供的物品或服务不符合约定造成消费者或第三人的人身、财产损失的，应承担全部的损失。</w:t>
      </w:r>
    </w:p>
    <w:p w14:paraId="57292E92">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szCs w:val="28"/>
          <w:u w:val="none"/>
          <w:lang w:val="en-US" w:eastAsia="zh-CN"/>
          <w14:textFill>
            <w14:solidFill>
              <w14:schemeClr w14:val="tx1"/>
            </w14:solidFill>
          </w14:textFill>
        </w:rPr>
        <w:t>5、乙方提供的物品或服务必须对易物交易的消费者与普通消费者提供同等条件待遇，乙方在本合同中未明确提示的，不得附加任何条件或提出其他不合理要求，否则应按本合同第五条第二款第2项承担违约责任。</w:t>
      </w:r>
    </w:p>
    <w:p w14:paraId="1C017DF9">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szCs w:val="28"/>
          <w:u w:val="none"/>
          <w:lang w:val="en-US" w:eastAsia="zh-CN"/>
          <w14:textFill>
            <w14:solidFill>
              <w14:schemeClr w14:val="tx1"/>
            </w14:solidFill>
          </w14:textFill>
        </w:rPr>
        <w:t>6.消费者要求提供收据、发票等的，乙方必须子以出具，相关税费由乙方自行承担。</w:t>
      </w:r>
    </w:p>
    <w:p w14:paraId="278C33D3">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szCs w:val="28"/>
          <w:u w:val="none"/>
          <w:lang w:val="en-US" w:eastAsia="zh-CN"/>
          <w14:textFill>
            <w14:solidFill>
              <w14:schemeClr w14:val="tx1"/>
            </w14:solidFill>
          </w14:textFill>
        </w:rPr>
        <w:t>7、甲方仅负责提供易物交易信息，协助管理、存放乙方及所有易物平台商户的商品或服务，监督平台商户依法经营，保障各方按合同约定完成交易。本合同项下甲方仅提供中介服务，促成各方交易，平台所有商品均属于供货方所有，相关交易产生的税费、法律责任由供货方自行承担。</w:t>
      </w:r>
    </w:p>
    <w:p w14:paraId="3FB458D5">
      <w:pPr>
        <w:numPr>
          <w:ilvl w:val="0"/>
          <w:numId w:val="0"/>
        </w:numPr>
        <w:ind w:firstLine="602" w:firstLineChars="200"/>
        <w:jc w:val="left"/>
        <w:rPr>
          <w:rFonts w:hint="eastAsia"/>
          <w:b/>
          <w:bCs/>
          <w:color w:val="000000" w:themeColor="text1"/>
          <w:sz w:val="30"/>
          <w:szCs w:val="30"/>
          <w:u w:val="none"/>
          <w:lang w:val="en-US" w:eastAsia="zh-CN"/>
          <w14:textFill>
            <w14:solidFill>
              <w14:schemeClr w14:val="tx1"/>
            </w14:solidFill>
          </w14:textFill>
        </w:rPr>
      </w:pPr>
      <w:r>
        <w:rPr>
          <w:rFonts w:hint="eastAsia"/>
          <w:b/>
          <w:bCs/>
          <w:color w:val="000000" w:themeColor="text1"/>
          <w:sz w:val="30"/>
          <w:szCs w:val="30"/>
          <w:u w:val="none"/>
          <w:lang w:val="en-US" w:eastAsia="zh-CN"/>
          <w14:textFill>
            <w14:solidFill>
              <w14:schemeClr w14:val="tx1"/>
            </w14:solidFill>
          </w14:textFill>
        </w:rPr>
        <w:t>第四条 免责声明</w:t>
      </w:r>
    </w:p>
    <w:p w14:paraId="591B44EE">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u w:val="none"/>
          <w:lang w:val="en-US" w:eastAsia="zh-CN"/>
          <w14:textFill>
            <w14:solidFill>
              <w14:schemeClr w14:val="tx1"/>
            </w14:solidFill>
          </w14:textFill>
        </w:rPr>
        <w:t>1、甲方不能控制寄卖、</w:t>
      </w:r>
      <w:r>
        <w:rPr>
          <w:rFonts w:hint="eastAsia"/>
          <w:color w:val="000000" w:themeColor="text1"/>
          <w:sz w:val="28"/>
          <w:szCs w:val="28"/>
          <w:u w:val="none"/>
          <w:lang w:val="en-US" w:eastAsia="zh-CN"/>
          <w14:textFill>
            <w14:solidFill>
              <w14:schemeClr w14:val="tx1"/>
            </w14:solidFill>
          </w14:textFill>
        </w:rPr>
        <w:t>交换所涉及的物品的质量、安全或合法，以及交换方履行其在合同项下的各项义务的能力，甲方并不作为买家或是卖家的身份参与交易行为的本身也不对交易承担担保责任。</w:t>
      </w:r>
    </w:p>
    <w:p w14:paraId="28A5C3E9">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szCs w:val="28"/>
          <w:u w:val="none"/>
          <w:lang w:val="en-US" w:eastAsia="zh-CN"/>
          <w14:textFill>
            <w14:solidFill>
              <w14:schemeClr w14:val="tx1"/>
            </w14:solidFill>
          </w14:textFill>
        </w:rPr>
        <w:t>2、任何一方知悉其他交易方的违法违规行为有权向甲方举报。</w:t>
      </w:r>
    </w:p>
    <w:p w14:paraId="77B67F48">
      <w:pPr>
        <w:numPr>
          <w:ilvl w:val="0"/>
          <w:numId w:val="0"/>
        </w:numPr>
        <w:ind w:firstLine="602" w:firstLineChars="200"/>
        <w:jc w:val="left"/>
        <w:rPr>
          <w:rFonts w:hint="eastAsia"/>
          <w:b/>
          <w:bCs/>
          <w:color w:val="000000" w:themeColor="text1"/>
          <w:sz w:val="30"/>
          <w:szCs w:val="30"/>
          <w:u w:val="none"/>
          <w:lang w:val="en-US" w:eastAsia="zh-CN"/>
          <w14:textFill>
            <w14:solidFill>
              <w14:schemeClr w14:val="tx1"/>
            </w14:solidFill>
          </w14:textFill>
        </w:rPr>
      </w:pPr>
      <w:r>
        <w:rPr>
          <w:rFonts w:hint="eastAsia"/>
          <w:b/>
          <w:bCs/>
          <w:color w:val="000000" w:themeColor="text1"/>
          <w:sz w:val="30"/>
          <w:szCs w:val="30"/>
          <w:u w:val="none"/>
          <w:lang w:val="en-US" w:eastAsia="zh-CN"/>
          <w14:textFill>
            <w14:solidFill>
              <w14:schemeClr w14:val="tx1"/>
            </w14:solidFill>
          </w14:textFill>
        </w:rPr>
        <w:t>第五条 违约及违约责任</w:t>
      </w:r>
    </w:p>
    <w:p w14:paraId="33CEB2D2">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szCs w:val="28"/>
          <w:u w:val="none"/>
          <w:lang w:val="en-US" w:eastAsia="zh-CN"/>
          <w14:textFill>
            <w14:solidFill>
              <w14:schemeClr w14:val="tx1"/>
            </w14:solidFill>
          </w14:textFill>
        </w:rPr>
        <w:t>（一）违约</w:t>
      </w:r>
    </w:p>
    <w:p w14:paraId="3EF2EE75">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szCs w:val="28"/>
          <w:u w:val="none"/>
          <w:lang w:val="en-US" w:eastAsia="zh-CN"/>
          <w14:textFill>
            <w14:solidFill>
              <w14:schemeClr w14:val="tx1"/>
            </w14:solidFill>
          </w14:textFill>
        </w:rPr>
        <w:t>本合同一经签订，双方即应严格履行，任何一方不按约定履行的， 即视为违约，违约方需按约定承担相应的违约责任。</w:t>
      </w:r>
    </w:p>
    <w:p w14:paraId="787B41DA">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szCs w:val="28"/>
          <w:u w:val="none"/>
          <w:lang w:val="en-US" w:eastAsia="zh-CN"/>
          <w14:textFill>
            <w14:solidFill>
              <w14:schemeClr w14:val="tx1"/>
            </w14:solidFill>
          </w14:textFill>
        </w:rPr>
        <w:t>（二）违约责任</w:t>
      </w:r>
    </w:p>
    <w:p w14:paraId="5517028D">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szCs w:val="28"/>
          <w:u w:val="none"/>
          <w:lang w:val="en-US" w:eastAsia="zh-CN"/>
          <w14:textFill>
            <w14:solidFill>
              <w14:schemeClr w14:val="tx1"/>
            </w14:solidFill>
          </w14:textFill>
        </w:rPr>
        <w:t>1、乙方未按约定支付信息费的，每逾期一天须按应付金额的日千分之五向甲方支付违约金:</w:t>
      </w:r>
    </w:p>
    <w:p w14:paraId="10E09CAD">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szCs w:val="28"/>
          <w:u w:val="none"/>
          <w:lang w:val="en-US" w:eastAsia="zh-CN"/>
          <w14:textFill>
            <w14:solidFill>
              <w14:schemeClr w14:val="tx1"/>
            </w14:solidFill>
          </w14:textFill>
        </w:rPr>
        <w:t>2、乙方交付的货物或提供的服务存在质量问题的，应当按约定提供更换退货处理：经消费者现场告知或甲方书面通知在合理期限内不能更正的视为违约，应依法赔偿消费者的损失并按双方易物合同总金额的30%向甲方支付违约金。</w:t>
      </w:r>
    </w:p>
    <w:p w14:paraId="310B2165">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szCs w:val="28"/>
          <w:u w:val="none"/>
          <w:lang w:val="en-US" w:eastAsia="zh-CN"/>
          <w14:textFill>
            <w14:solidFill>
              <w14:schemeClr w14:val="tx1"/>
            </w14:solidFill>
          </w14:textFill>
        </w:rPr>
        <w:t>3、乙方未按约定时间交货的，经甲方书面通知后超过十五日仍未交货的，视为不能交货：若乙方为提供服务的，任何情况下拒绝为易物交易的消费者供服务即视为不能提供，不能交货或提供服务的应按总物款的30%向甲方支付违约金，同时甲方有权对乙方的易物卡予以冻结，待问题解决后恢复使用。</w:t>
      </w:r>
    </w:p>
    <w:p w14:paraId="5D71CF55">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szCs w:val="28"/>
          <w:u w:val="none"/>
          <w:lang w:val="en-US" w:eastAsia="zh-CN"/>
          <w14:textFill>
            <w14:solidFill>
              <w14:schemeClr w14:val="tx1"/>
            </w14:solidFill>
          </w14:textFill>
        </w:rPr>
        <w:t>4、若乙方提供的商品或服务存在质量问题，导致甲方被媒体报道、相关部门行政处罚或被提起诉讼的，乙方作为商品或服务的提供方应承担全部损失并向甲方支付违约金伍万元。</w:t>
      </w:r>
    </w:p>
    <w:p w14:paraId="2F7A81C7">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szCs w:val="28"/>
          <w:u w:val="none"/>
          <w:lang w:val="en-US" w:eastAsia="zh-CN"/>
          <w14:textFill>
            <w14:solidFill>
              <w14:schemeClr w14:val="tx1"/>
            </w14:solidFill>
          </w14:textFill>
        </w:rPr>
        <w:t>5、甲方向乙方提供易物信息网（展示商品或服务）及时发布各类与贸易相关的服务信息，协助乙方商品或服务的交换、督促各平台商户依法经营，甲方定期举办“以物易物”及其它相关活动。</w:t>
      </w:r>
    </w:p>
    <w:p w14:paraId="103CCEB3">
      <w:pPr>
        <w:numPr>
          <w:ilvl w:val="0"/>
          <w:numId w:val="0"/>
        </w:numPr>
        <w:ind w:firstLine="602" w:firstLineChars="200"/>
        <w:jc w:val="left"/>
        <w:rPr>
          <w:rFonts w:hint="default"/>
          <w:b/>
          <w:bCs/>
          <w:color w:val="000000" w:themeColor="text1"/>
          <w:sz w:val="30"/>
          <w:szCs w:val="30"/>
          <w:u w:val="none"/>
          <w:lang w:val="en-US" w:eastAsia="zh-CN"/>
          <w14:textFill>
            <w14:solidFill>
              <w14:schemeClr w14:val="tx1"/>
            </w14:solidFill>
          </w14:textFill>
        </w:rPr>
      </w:pPr>
      <w:r>
        <w:rPr>
          <w:rFonts w:hint="default"/>
          <w:b/>
          <w:bCs/>
          <w:color w:val="000000" w:themeColor="text1"/>
          <w:sz w:val="30"/>
          <w:szCs w:val="30"/>
          <w:u w:val="none"/>
          <w:lang w:val="en-US" w:eastAsia="zh-CN"/>
          <w14:textFill>
            <w14:solidFill>
              <w14:schemeClr w14:val="tx1"/>
            </w14:solidFill>
          </w14:textFill>
        </w:rPr>
        <w:t>第</w:t>
      </w:r>
      <w:r>
        <w:rPr>
          <w:rFonts w:hint="eastAsia"/>
          <w:b/>
          <w:bCs/>
          <w:color w:val="000000" w:themeColor="text1"/>
          <w:sz w:val="30"/>
          <w:szCs w:val="30"/>
          <w:u w:val="none"/>
          <w:lang w:val="en-US" w:eastAsia="zh-CN"/>
          <w14:textFill>
            <w14:solidFill>
              <w14:schemeClr w14:val="tx1"/>
            </w14:solidFill>
          </w14:textFill>
        </w:rPr>
        <w:t>六</w:t>
      </w:r>
      <w:r>
        <w:rPr>
          <w:rFonts w:hint="default"/>
          <w:b/>
          <w:bCs/>
          <w:color w:val="000000" w:themeColor="text1"/>
          <w:sz w:val="30"/>
          <w:szCs w:val="30"/>
          <w:u w:val="none"/>
          <w:lang w:val="en-US" w:eastAsia="zh-CN"/>
          <w14:textFill>
            <w14:solidFill>
              <w14:schemeClr w14:val="tx1"/>
            </w14:solidFill>
          </w14:textFill>
        </w:rPr>
        <w:t>条</w:t>
      </w:r>
      <w:r>
        <w:rPr>
          <w:rFonts w:hint="eastAsia"/>
          <w:b/>
          <w:bCs/>
          <w:color w:val="000000" w:themeColor="text1"/>
          <w:sz w:val="30"/>
          <w:szCs w:val="30"/>
          <w:u w:val="none"/>
          <w:lang w:val="en-US" w:eastAsia="zh-CN"/>
          <w14:textFill>
            <w14:solidFill>
              <w14:schemeClr w14:val="tx1"/>
            </w14:solidFill>
          </w14:textFill>
        </w:rPr>
        <w:t xml:space="preserve"> </w:t>
      </w:r>
      <w:r>
        <w:rPr>
          <w:rFonts w:hint="default"/>
          <w:b/>
          <w:bCs/>
          <w:color w:val="000000" w:themeColor="text1"/>
          <w:sz w:val="30"/>
          <w:szCs w:val="30"/>
          <w:u w:val="none"/>
          <w:lang w:val="en-US" w:eastAsia="zh-CN"/>
          <w14:textFill>
            <w14:solidFill>
              <w14:schemeClr w14:val="tx1"/>
            </w14:solidFill>
          </w14:textFill>
        </w:rPr>
        <w:t>合同的变更、 解除</w:t>
      </w:r>
    </w:p>
    <w:p w14:paraId="2EDEB675">
      <w:pPr>
        <w:numPr>
          <w:ilvl w:val="0"/>
          <w:numId w:val="2"/>
        </w:numPr>
        <w:ind w:firstLine="560" w:firstLineChars="200"/>
        <w:jc w:val="left"/>
        <w:rPr>
          <w:rFonts w:hint="default"/>
          <w:color w:val="000000" w:themeColor="text1"/>
          <w:sz w:val="28"/>
          <w:szCs w:val="28"/>
          <w:u w:val="none"/>
          <w:lang w:val="en-US" w:eastAsia="zh-CN"/>
          <w14:textFill>
            <w14:solidFill>
              <w14:schemeClr w14:val="tx1"/>
            </w14:solidFill>
          </w14:textFill>
        </w:rPr>
      </w:pPr>
      <w:r>
        <w:rPr>
          <w:rFonts w:hint="default"/>
          <w:color w:val="000000" w:themeColor="text1"/>
          <w:sz w:val="28"/>
          <w:szCs w:val="28"/>
          <w:u w:val="none"/>
          <w:lang w:val="en-US" w:eastAsia="zh-CN"/>
          <w14:textFill>
            <w14:solidFill>
              <w14:schemeClr w14:val="tx1"/>
            </w14:solidFill>
          </w14:textFill>
        </w:rPr>
        <w:t>合同履行期间，未经双方协商一致，任何一方不得随意变更或解除</w:t>
      </w:r>
      <w:r>
        <w:rPr>
          <w:rFonts w:hint="eastAsia"/>
          <w:color w:val="000000" w:themeColor="text1"/>
          <w:sz w:val="28"/>
          <w:szCs w:val="28"/>
          <w:u w:val="none"/>
          <w:lang w:val="en-US" w:eastAsia="zh-CN"/>
          <w14:textFill>
            <w14:solidFill>
              <w14:schemeClr w14:val="tx1"/>
            </w14:solidFill>
          </w14:textFill>
        </w:rPr>
        <w:t>。</w:t>
      </w:r>
    </w:p>
    <w:p w14:paraId="791DC90B">
      <w:pPr>
        <w:numPr>
          <w:ilvl w:val="0"/>
          <w:numId w:val="0"/>
        </w:numPr>
        <w:ind w:firstLine="560" w:firstLineChars="200"/>
        <w:jc w:val="left"/>
        <w:rPr>
          <w:rFonts w:hint="default"/>
          <w:color w:val="000000" w:themeColor="text1"/>
          <w:sz w:val="28"/>
          <w:szCs w:val="28"/>
          <w:u w:val="none"/>
          <w:lang w:val="en-US" w:eastAsia="zh-CN"/>
          <w14:textFill>
            <w14:solidFill>
              <w14:schemeClr w14:val="tx1"/>
            </w14:solidFill>
          </w14:textFill>
        </w:rPr>
      </w:pPr>
      <w:r>
        <w:rPr>
          <w:rFonts w:hint="default"/>
          <w:color w:val="000000" w:themeColor="text1"/>
          <w:sz w:val="28"/>
          <w:szCs w:val="28"/>
          <w:u w:val="none"/>
          <w:lang w:val="en-US" w:eastAsia="zh-CN"/>
          <w14:textFill>
            <w14:solidFill>
              <w14:schemeClr w14:val="tx1"/>
            </w14:solidFill>
          </w14:textFill>
        </w:rPr>
        <w:t>2、若有未尽事宜，须双方共同协商并签订补充协议，补充协议与本</w:t>
      </w:r>
      <w:r>
        <w:rPr>
          <w:rFonts w:hint="eastAsia"/>
          <w:color w:val="000000" w:themeColor="text1"/>
          <w:sz w:val="28"/>
          <w:szCs w:val="28"/>
          <w:u w:val="none"/>
          <w:lang w:val="en-US" w:eastAsia="zh-CN"/>
          <w14:textFill>
            <w14:solidFill>
              <w14:schemeClr w14:val="tx1"/>
            </w14:solidFill>
          </w14:textFill>
        </w:rPr>
        <w:t>合同</w:t>
      </w:r>
      <w:r>
        <w:rPr>
          <w:rFonts w:hint="default"/>
          <w:color w:val="000000" w:themeColor="text1"/>
          <w:sz w:val="28"/>
          <w:szCs w:val="28"/>
          <w:u w:val="none"/>
          <w:lang w:val="en-US" w:eastAsia="zh-CN"/>
          <w14:textFill>
            <w14:solidFill>
              <w14:schemeClr w14:val="tx1"/>
            </w14:solidFill>
          </w14:textFill>
        </w:rPr>
        <w:t>有同等法律效力。补充协议与本合同不一致的， 以补充协议为准。</w:t>
      </w:r>
    </w:p>
    <w:p w14:paraId="2F55C533">
      <w:pPr>
        <w:numPr>
          <w:ilvl w:val="0"/>
          <w:numId w:val="0"/>
        </w:numPr>
        <w:ind w:firstLine="602" w:firstLineChars="200"/>
        <w:jc w:val="left"/>
        <w:rPr>
          <w:rFonts w:hint="eastAsia"/>
          <w:b/>
          <w:bCs/>
          <w:color w:val="000000" w:themeColor="text1"/>
          <w:sz w:val="30"/>
          <w:szCs w:val="30"/>
          <w:u w:val="none"/>
          <w:lang w:val="en-US" w:eastAsia="zh-CN"/>
          <w14:textFill>
            <w14:solidFill>
              <w14:schemeClr w14:val="tx1"/>
            </w14:solidFill>
          </w14:textFill>
        </w:rPr>
      </w:pPr>
      <w:r>
        <w:rPr>
          <w:rFonts w:hint="eastAsia"/>
          <w:b/>
          <w:bCs/>
          <w:color w:val="000000" w:themeColor="text1"/>
          <w:sz w:val="30"/>
          <w:szCs w:val="30"/>
          <w:u w:val="none"/>
          <w:lang w:val="en-US" w:eastAsia="zh-CN"/>
          <w14:textFill>
            <w14:solidFill>
              <w14:schemeClr w14:val="tx1"/>
            </w14:solidFill>
          </w14:textFill>
        </w:rPr>
        <w:t>第七条 不可抗力</w:t>
      </w:r>
    </w:p>
    <w:p w14:paraId="64BCF3D9">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u w:val="none"/>
          <w:lang w:val="en-US" w:eastAsia="zh-CN"/>
          <w14:textFill>
            <w14:solidFill>
              <w14:schemeClr w14:val="tx1"/>
            </w14:solidFill>
          </w14:textFill>
        </w:rPr>
        <w:t>甲乙双方的任何一方由于不可抗力的原因不能履行合同，不可抗力事由发生后5日内向对方通报不能履行或不能完全履行的理由，在取得有关主管机关证明以后，允许延期履行、部分履行或：</w:t>
      </w:r>
      <w:r>
        <w:rPr>
          <w:rFonts w:hint="eastAsia"/>
          <w:color w:val="000000" w:themeColor="text1"/>
          <w:sz w:val="28"/>
          <w:szCs w:val="28"/>
          <w:u w:val="none"/>
          <w:lang w:val="en-US" w:eastAsia="zh-CN"/>
          <w14:textFill>
            <w14:solidFill>
              <w14:schemeClr w14:val="tx1"/>
            </w14:solidFill>
          </w14:textFill>
        </w:rPr>
        <w:t>履行合同，并免于承担违约责任。</w:t>
      </w:r>
    </w:p>
    <w:p w14:paraId="37428618">
      <w:pPr>
        <w:numPr>
          <w:ilvl w:val="0"/>
          <w:numId w:val="0"/>
        </w:numPr>
        <w:ind w:firstLine="602" w:firstLineChars="200"/>
        <w:jc w:val="left"/>
        <w:rPr>
          <w:rFonts w:hint="eastAsia"/>
          <w:b/>
          <w:bCs/>
          <w:color w:val="000000" w:themeColor="text1"/>
          <w:sz w:val="30"/>
          <w:szCs w:val="30"/>
          <w:u w:val="none"/>
          <w:lang w:val="en-US" w:eastAsia="zh-CN"/>
          <w14:textFill>
            <w14:solidFill>
              <w14:schemeClr w14:val="tx1"/>
            </w14:solidFill>
          </w14:textFill>
        </w:rPr>
      </w:pPr>
      <w:r>
        <w:rPr>
          <w:rFonts w:hint="eastAsia"/>
          <w:b/>
          <w:bCs/>
          <w:color w:val="000000" w:themeColor="text1"/>
          <w:sz w:val="30"/>
          <w:szCs w:val="30"/>
          <w:u w:val="none"/>
          <w:lang w:val="en-US" w:eastAsia="zh-CN"/>
          <w14:textFill>
            <w14:solidFill>
              <w14:schemeClr w14:val="tx1"/>
            </w14:solidFill>
          </w14:textFill>
        </w:rPr>
        <w:t>第八条 争议解决</w:t>
      </w:r>
    </w:p>
    <w:p w14:paraId="3A0DF377">
      <w:pPr>
        <w:numPr>
          <w:ilvl w:val="0"/>
          <w:numId w:val="0"/>
        </w:num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u w:val="none"/>
          <w:lang w:val="en-US" w:eastAsia="zh-CN"/>
          <w14:textFill>
            <w14:solidFill>
              <w14:schemeClr w14:val="tx1"/>
            </w14:solidFill>
          </w14:textFill>
        </w:rPr>
        <w:t>按本合同规定应该支付的违约金、赔偿金等经济损失，应当在明确责任后10天内，按约定办法付清，否则按逾期付款处理。解决合同纠纷的方式：执行本合同发生争议，由：</w:t>
      </w:r>
      <w:r>
        <w:rPr>
          <w:rFonts w:hint="eastAsia"/>
          <w:color w:val="000000" w:themeColor="text1"/>
          <w:sz w:val="28"/>
          <w:szCs w:val="28"/>
          <w:u w:val="none"/>
          <w:lang w:val="en-US" w:eastAsia="zh-CN"/>
          <w14:textFill>
            <w14:solidFill>
              <w14:schemeClr w14:val="tx1"/>
            </w14:solidFill>
          </w14:textFill>
        </w:rPr>
        <w:t>双方协商解决。协商不成向甲方所在地人民法院（青岛市李沧区人民法院）提起诉讼。</w:t>
      </w:r>
    </w:p>
    <w:p w14:paraId="22B19813">
      <w:pPr>
        <w:numPr>
          <w:ilvl w:val="0"/>
          <w:numId w:val="0"/>
        </w:numPr>
        <w:ind w:firstLine="602" w:firstLineChars="200"/>
        <w:jc w:val="left"/>
        <w:rPr>
          <w:rFonts w:hint="eastAsia"/>
          <w:b/>
          <w:bCs/>
          <w:color w:val="000000" w:themeColor="text1"/>
          <w:sz w:val="30"/>
          <w:szCs w:val="30"/>
          <w:u w:val="none"/>
          <w:lang w:val="en-US" w:eastAsia="zh-CN"/>
          <w14:textFill>
            <w14:solidFill>
              <w14:schemeClr w14:val="tx1"/>
            </w14:solidFill>
          </w14:textFill>
        </w:rPr>
      </w:pPr>
      <w:r>
        <w:rPr>
          <w:rFonts w:hint="eastAsia"/>
          <w:b/>
          <w:bCs/>
          <w:color w:val="000000" w:themeColor="text1"/>
          <w:sz w:val="30"/>
          <w:szCs w:val="30"/>
          <w:u w:val="none"/>
          <w:lang w:val="en-US" w:eastAsia="zh-CN"/>
          <w14:textFill>
            <w14:solidFill>
              <w14:schemeClr w14:val="tx1"/>
            </w14:solidFill>
          </w14:textFill>
        </w:rPr>
        <w:t>第九条 特殊约定</w:t>
      </w:r>
    </w:p>
    <w:p w14:paraId="1DC7DCF8">
      <w:pPr>
        <w:ind w:firstLine="560" w:firstLineChars="200"/>
        <w:jc w:val="left"/>
        <w:rPr>
          <w:rFonts w:hint="eastAsia"/>
          <w:color w:val="000000" w:themeColor="text1"/>
          <w:sz w:val="28"/>
          <w:szCs w:val="28"/>
          <w:u w:val="none"/>
          <w:lang w:val="en-US" w:eastAsia="zh-CN"/>
          <w14:textFill>
            <w14:solidFill>
              <w14:schemeClr w14:val="tx1"/>
            </w14:solidFill>
          </w14:textFill>
        </w:rPr>
      </w:pPr>
      <w:r>
        <w:rPr>
          <w:rFonts w:hint="eastAsia"/>
          <w:color w:val="000000" w:themeColor="text1"/>
          <w:sz w:val="28"/>
          <w:u w:val="none"/>
          <w:lang w:val="en-US" w:eastAsia="zh-CN"/>
          <w14:textFill>
            <w14:solidFill>
              <w14:schemeClr w14:val="tx1"/>
            </w14:solidFill>
          </w14:textFill>
        </w:rPr>
        <w:t>1、</w:t>
      </w:r>
      <w:r>
        <w:rPr>
          <w:rFonts w:hint="eastAsia"/>
          <w:color w:val="000000" w:themeColor="text1"/>
          <w:sz w:val="28"/>
          <w:szCs w:val="28"/>
          <w:u w:val="none"/>
          <w:lang w:val="en-US" w:eastAsia="zh-CN"/>
          <w14:textFill>
            <w14:solidFill>
              <w14:schemeClr w14:val="tx1"/>
            </w14:solidFill>
          </w14:textFill>
        </w:rPr>
        <w:t>乙方通过甲方易物平台获得易物分（额度）仅限于乙方与其他易物会员单位进行易物交易使用，不予提现（特殊情况另行协商）。</w:t>
      </w:r>
    </w:p>
    <w:p w14:paraId="58226D3A">
      <w:pPr>
        <w:ind w:firstLine="560" w:firstLineChars="200"/>
        <w:jc w:val="left"/>
        <w:rPr>
          <w:rFonts w:hint="eastAsia"/>
          <w:color w:val="000000" w:themeColor="text1"/>
          <w:sz w:val="28"/>
          <w:u w:val="none"/>
          <w:lang w:val="en-US" w:eastAsia="zh-CN"/>
          <w14:textFill>
            <w14:solidFill>
              <w14:schemeClr w14:val="tx1"/>
            </w14:solidFill>
          </w14:textFill>
        </w:rPr>
      </w:pPr>
      <w:r>
        <w:rPr>
          <w:rFonts w:hint="eastAsia"/>
          <w:color w:val="000000" w:themeColor="text1"/>
          <w:sz w:val="28"/>
          <w:u w:val="none"/>
          <w:lang w:val="en-US" w:eastAsia="zh-CN"/>
          <w14:textFill>
            <w14:solidFill>
              <w14:schemeClr w14:val="tx1"/>
            </w14:solidFill>
          </w14:textFill>
        </w:rPr>
        <w:t>2、乙方所提供的物品，价格每3个月优惠1折，2年内寄卖不出去的物品只能在平台上易物，不愿意易物的，自动终止合同，平台删除易物信息网里的易物信息。</w:t>
      </w:r>
    </w:p>
    <w:p w14:paraId="00B7A4ED">
      <w:pPr>
        <w:ind w:firstLine="560" w:firstLineChars="200"/>
        <w:jc w:val="left"/>
        <w:rPr>
          <w:rFonts w:hint="eastAsia"/>
          <w:color w:val="000000" w:themeColor="text1"/>
          <w:sz w:val="28"/>
          <w:u w:val="none"/>
          <w:lang w:val="en-US" w:eastAsia="zh-CN"/>
          <w14:textFill>
            <w14:solidFill>
              <w14:schemeClr w14:val="tx1"/>
            </w14:solidFill>
          </w14:textFill>
        </w:rPr>
      </w:pPr>
      <w:r>
        <w:rPr>
          <w:rFonts w:hint="eastAsia"/>
          <w:color w:val="000000" w:themeColor="text1"/>
          <w:sz w:val="28"/>
          <w:u w:val="none"/>
          <w:lang w:val="en-US" w:eastAsia="zh-CN"/>
          <w14:textFill>
            <w14:solidFill>
              <w14:schemeClr w14:val="tx1"/>
            </w14:solidFill>
          </w14:textFill>
        </w:rPr>
        <w:t>3、甲乙双方签约人互加微信，通过视频通话验证身份真伪。</w:t>
      </w:r>
    </w:p>
    <w:p w14:paraId="31954FE5">
      <w:pPr>
        <w:jc w:val="left"/>
        <w:rPr>
          <w:rFonts w:hint="default"/>
          <w:color w:val="000000" w:themeColor="text1"/>
          <w:sz w:val="28"/>
          <w:szCs w:val="28"/>
          <w:u w:val="none"/>
          <w:lang w:val="en-US" w:eastAsia="zh-CN"/>
          <w14:textFill>
            <w14:solidFill>
              <w14:schemeClr w14:val="tx1"/>
            </w14:solidFill>
          </w14:textFill>
        </w:rPr>
      </w:pPr>
      <w:r>
        <w:rPr>
          <w:rFonts w:hint="eastAsia"/>
          <w:color w:val="000000" w:themeColor="text1"/>
          <w:sz w:val="28"/>
          <w:u w:val="none"/>
          <w:lang w:val="en-US" w:eastAsia="zh-CN"/>
          <w14:textFill>
            <w14:solidFill>
              <w14:schemeClr w14:val="tx1"/>
            </w14:solidFill>
          </w14:textFill>
        </w:rPr>
        <w:t xml:space="preserve">    4、甲乙双</w:t>
      </w:r>
      <w:r>
        <w:rPr>
          <w:rFonts w:hint="eastAsia"/>
          <w:color w:val="000000" w:themeColor="text1"/>
          <w:sz w:val="28"/>
          <w:szCs w:val="28"/>
          <w:u w:val="none"/>
          <w:lang w:val="en-US" w:eastAsia="zh-CN"/>
          <w14:textFill>
            <w14:solidFill>
              <w14:schemeClr w14:val="tx1"/>
            </w14:solidFill>
          </w14:textFill>
        </w:rPr>
        <w:t>方一致认可通过合同载明邮箱或微信号发出的文件均代表协议各方的真实意思表示，作为双方各类通知、订单等想关文件的接收与送达方式。</w:t>
      </w:r>
    </w:p>
    <w:p w14:paraId="02905BE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jc w:val="left"/>
        <w:rPr>
          <w:rFonts w:hint="eastAsia"/>
          <w:color w:val="000000" w:themeColor="text1"/>
          <w:sz w:val="28"/>
          <w:szCs w:val="28"/>
          <w:u w:val="none"/>
          <w:lang w:val="en-US" w:eastAsia="zh-CN"/>
          <w14:textFill>
            <w14:solidFill>
              <w14:schemeClr w14:val="tx1"/>
            </w14:solidFill>
          </w14:textFill>
        </w:rPr>
      </w:pPr>
      <w:r>
        <w:rPr>
          <w:rFonts w:hint="eastAsia"/>
          <w:b/>
          <w:bCs/>
          <w:color w:val="000000" w:themeColor="text1"/>
          <w:sz w:val="30"/>
          <w:szCs w:val="30"/>
          <w:u w:val="none"/>
          <w:lang w:val="en-US" w:eastAsia="zh-CN"/>
          <w14:textFill>
            <w14:solidFill>
              <w14:schemeClr w14:val="tx1"/>
            </w14:solidFill>
          </w14:textFill>
        </w:rPr>
        <w:t>第十条 备注</w:t>
      </w:r>
      <w:r>
        <w:rPr>
          <w:rFonts w:hint="eastAsia"/>
          <w:color w:val="000000" w:themeColor="text1"/>
          <w:sz w:val="28"/>
          <w:szCs w:val="28"/>
          <w:u w:val="none"/>
          <w:lang w:val="en-US" w:eastAsia="zh-CN"/>
          <w14:textFill>
            <w14:solidFill>
              <w14:schemeClr w14:val="tx1"/>
            </w14:solidFill>
          </w14:textFill>
        </w:rPr>
        <w:t>：</w:t>
      </w:r>
      <w:r>
        <w:rPr>
          <w:rFonts w:hint="eastAsia"/>
          <w:color w:val="000000" w:themeColor="text1"/>
          <w:sz w:val="28"/>
          <w:szCs w:val="28"/>
          <w:u w:val="single"/>
          <w:lang w:val="en-US" w:eastAsia="zh-CN"/>
          <w14:textFill>
            <w14:solidFill>
              <w14:schemeClr w14:val="tx1"/>
            </w14:solidFill>
          </w14:textFill>
        </w:rPr>
        <w:t xml:space="preserve">                                   </w:t>
      </w:r>
      <w:r>
        <w:rPr>
          <w:rFonts w:hint="eastAsia"/>
          <w:color w:val="000000" w:themeColor="text1"/>
          <w:sz w:val="28"/>
          <w:szCs w:val="28"/>
          <w:u w:val="none"/>
          <w:lang w:val="en-US" w:eastAsia="zh-CN"/>
          <w14:textFill>
            <w14:solidFill>
              <w14:schemeClr w14:val="tx1"/>
            </w14:solidFill>
          </w14:textFill>
        </w:rPr>
        <w:t xml:space="preserve">  </w:t>
      </w:r>
    </w:p>
    <w:p w14:paraId="05F00E2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rPr>
          <w:rFonts w:hint="eastAsia"/>
          <w:color w:val="000000" w:themeColor="text1"/>
          <w:sz w:val="28"/>
          <w:szCs w:val="28"/>
          <w:u w:val="single"/>
          <w:lang w:val="en-US" w:eastAsia="zh-CN"/>
          <w14:textFill>
            <w14:solidFill>
              <w14:schemeClr w14:val="tx1"/>
            </w14:solidFill>
          </w14:textFill>
        </w:rPr>
      </w:pPr>
      <w:r>
        <w:rPr>
          <w:rFonts w:hint="eastAsia"/>
          <w:color w:val="000000" w:themeColor="text1"/>
          <w:sz w:val="28"/>
          <w:szCs w:val="28"/>
          <w:u w:val="single"/>
          <w:lang w:val="en-US" w:eastAsia="zh-CN"/>
          <w14:textFill>
            <w14:solidFill>
              <w14:schemeClr w14:val="tx1"/>
            </w14:solidFill>
          </w14:textFill>
        </w:rPr>
        <w:t xml:space="preserve">                                                     </w:t>
      </w:r>
    </w:p>
    <w:p w14:paraId="2D4C001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rPr>
          <w:rFonts w:hint="eastAsia"/>
          <w:color w:val="000000" w:themeColor="text1"/>
          <w:sz w:val="28"/>
          <w:szCs w:val="28"/>
          <w:u w:val="single"/>
          <w:lang w:val="en-US" w:eastAsia="zh-CN"/>
          <w14:textFill>
            <w14:solidFill>
              <w14:schemeClr w14:val="tx1"/>
            </w14:solidFill>
          </w14:textFill>
        </w:rPr>
      </w:pPr>
      <w:r>
        <w:rPr>
          <w:rFonts w:hint="eastAsia"/>
          <w:color w:val="000000" w:themeColor="text1"/>
          <w:sz w:val="28"/>
          <w:szCs w:val="28"/>
          <w:u w:val="single"/>
          <w:lang w:val="en-US" w:eastAsia="zh-CN"/>
          <w14:textFill>
            <w14:solidFill>
              <w14:schemeClr w14:val="tx1"/>
            </w14:solidFill>
          </w14:textFill>
        </w:rPr>
        <w:t xml:space="preserve">                                                     </w:t>
      </w:r>
    </w:p>
    <w:p w14:paraId="62BF77D7">
      <w:pPr>
        <w:numPr>
          <w:ilvl w:val="0"/>
          <w:numId w:val="0"/>
        </w:numPr>
        <w:ind w:firstLine="602" w:firstLineChars="200"/>
        <w:jc w:val="left"/>
        <w:rPr>
          <w:rFonts w:hint="default"/>
          <w:b/>
          <w:bCs/>
          <w:color w:val="000000" w:themeColor="text1"/>
          <w:sz w:val="30"/>
          <w:szCs w:val="30"/>
          <w:u w:val="none"/>
          <w:lang w:val="en-US" w:eastAsia="zh-CN"/>
          <w14:textFill>
            <w14:solidFill>
              <w14:schemeClr w14:val="tx1"/>
            </w14:solidFill>
          </w14:textFill>
        </w:rPr>
      </w:pPr>
      <w:r>
        <w:rPr>
          <w:rFonts w:hint="eastAsia"/>
          <w:b/>
          <w:bCs/>
          <w:color w:val="000000" w:themeColor="text1"/>
          <w:sz w:val="30"/>
          <w:szCs w:val="30"/>
          <w:u w:val="none"/>
          <w:lang w:val="en-US" w:eastAsia="zh-CN"/>
          <w14:textFill>
            <w14:solidFill>
              <w14:schemeClr w14:val="tx1"/>
            </w14:solidFill>
          </w14:textFill>
        </w:rPr>
        <w:t xml:space="preserve">第十一条 </w:t>
      </w:r>
      <w:r>
        <w:rPr>
          <w:rFonts w:hint="default"/>
          <w:b/>
          <w:bCs/>
          <w:color w:val="000000" w:themeColor="text1"/>
          <w:sz w:val="30"/>
          <w:szCs w:val="30"/>
          <w:u w:val="none"/>
          <w:lang w:val="en-US" w:eastAsia="zh-CN"/>
          <w14:textFill>
            <w14:solidFill>
              <w14:schemeClr w14:val="tx1"/>
            </w14:solidFill>
          </w14:textFill>
        </w:rPr>
        <w:t>附则</w:t>
      </w:r>
    </w:p>
    <w:p w14:paraId="488E5DD7">
      <w:pPr>
        <w:numPr>
          <w:ilvl w:val="0"/>
          <w:numId w:val="0"/>
        </w:numPr>
        <w:ind w:firstLine="560" w:firstLineChars="200"/>
        <w:jc w:val="left"/>
        <w:rPr>
          <w:rFonts w:hint="default"/>
          <w:color w:val="000000" w:themeColor="text1"/>
          <w:sz w:val="28"/>
          <w:szCs w:val="28"/>
          <w:u w:val="none"/>
          <w:lang w:val="en-US" w:eastAsia="zh-CN"/>
          <w14:textFill>
            <w14:solidFill>
              <w14:schemeClr w14:val="tx1"/>
            </w14:solidFill>
          </w14:textFill>
        </w:rPr>
      </w:pPr>
      <w:r>
        <w:rPr>
          <w:rFonts w:hint="default"/>
          <w:color w:val="000000" w:themeColor="text1"/>
          <w:sz w:val="28"/>
          <w:szCs w:val="28"/>
          <w:u w:val="none"/>
          <w:lang w:val="en-US" w:eastAsia="zh-CN"/>
          <w14:textFill>
            <w14:solidFill>
              <w14:schemeClr w14:val="tx1"/>
            </w14:solidFill>
          </w14:textFill>
        </w:rPr>
        <w:t>1、本合同一式两份，自双方签字</w:t>
      </w:r>
      <w:r>
        <w:rPr>
          <w:rFonts w:hint="eastAsia"/>
          <w:color w:val="000000" w:themeColor="text1"/>
          <w:sz w:val="28"/>
          <w:szCs w:val="28"/>
          <w:u w:val="none"/>
          <w:lang w:val="en-US" w:eastAsia="zh-CN"/>
          <w14:textFill>
            <w14:solidFill>
              <w14:schemeClr w14:val="tx1"/>
            </w14:solidFill>
          </w14:textFill>
        </w:rPr>
        <w:t>和</w:t>
      </w:r>
      <w:r>
        <w:rPr>
          <w:rFonts w:hint="default"/>
          <w:color w:val="000000" w:themeColor="text1"/>
          <w:sz w:val="28"/>
          <w:szCs w:val="28"/>
          <w:u w:val="none"/>
          <w:lang w:val="en-US" w:eastAsia="zh-CN"/>
          <w14:textFill>
            <w14:solidFill>
              <w14:schemeClr w14:val="tx1"/>
            </w14:solidFill>
          </w14:textFill>
        </w:rPr>
        <w:t>盖章后生</w:t>
      </w:r>
      <w:r>
        <w:rPr>
          <w:rFonts w:hint="eastAsia"/>
          <w:color w:val="000000" w:themeColor="text1"/>
          <w:sz w:val="28"/>
          <w:szCs w:val="28"/>
          <w:u w:val="none"/>
          <w:lang w:val="en-US" w:eastAsia="zh-CN"/>
          <w14:textFill>
            <w14:solidFill>
              <w14:schemeClr w14:val="tx1"/>
            </w14:solidFill>
          </w14:textFill>
        </w:rPr>
        <w:t>效</w:t>
      </w:r>
      <w:r>
        <w:rPr>
          <w:rFonts w:hint="default"/>
          <w:color w:val="000000" w:themeColor="text1"/>
          <w:sz w:val="28"/>
          <w:szCs w:val="28"/>
          <w:u w:val="none"/>
          <w:lang w:val="en-US" w:eastAsia="zh-CN"/>
          <w14:textFill>
            <w14:solidFill>
              <w14:schemeClr w14:val="tx1"/>
            </w14:solidFill>
          </w14:textFill>
        </w:rPr>
        <w:t>，双方各执一</w:t>
      </w:r>
      <w:r>
        <w:rPr>
          <w:rFonts w:hint="eastAsia"/>
          <w:color w:val="000000" w:themeColor="text1"/>
          <w:sz w:val="28"/>
          <w:szCs w:val="28"/>
          <w:u w:val="none"/>
          <w:lang w:val="en-US" w:eastAsia="zh-CN"/>
          <w14:textFill>
            <w14:solidFill>
              <w14:schemeClr w14:val="tx1"/>
            </w14:solidFill>
          </w14:textFill>
        </w:rPr>
        <w:t>份</w:t>
      </w:r>
      <w:r>
        <w:rPr>
          <w:rFonts w:hint="default"/>
          <w:color w:val="000000" w:themeColor="text1"/>
          <w:sz w:val="28"/>
          <w:szCs w:val="28"/>
          <w:u w:val="none"/>
          <w:lang w:val="en-US" w:eastAsia="zh-CN"/>
          <w14:textFill>
            <w14:solidFill>
              <w14:schemeClr w14:val="tx1"/>
            </w14:solidFill>
          </w14:textFill>
        </w:rPr>
        <w:t>。</w:t>
      </w:r>
    </w:p>
    <w:p w14:paraId="0C483763">
      <w:pPr>
        <w:numPr>
          <w:ilvl w:val="0"/>
          <w:numId w:val="0"/>
        </w:numPr>
        <w:ind w:firstLine="560" w:firstLineChars="200"/>
        <w:jc w:val="left"/>
        <w:rPr>
          <w:rFonts w:hint="default"/>
          <w:color w:val="000000" w:themeColor="text1"/>
          <w:sz w:val="28"/>
          <w:szCs w:val="28"/>
          <w:u w:val="none"/>
          <w:lang w:val="en-US" w:eastAsia="zh-CN"/>
          <w14:textFill>
            <w14:solidFill>
              <w14:schemeClr w14:val="tx1"/>
            </w14:solidFill>
          </w14:textFill>
        </w:rPr>
      </w:pPr>
      <w:r>
        <w:rPr>
          <w:rFonts w:hint="default"/>
          <w:color w:val="000000" w:themeColor="text1"/>
          <w:sz w:val="28"/>
          <w:szCs w:val="28"/>
          <w:u w:val="none"/>
          <w:lang w:val="en-US" w:eastAsia="zh-CN"/>
          <w14:textFill>
            <w14:solidFill>
              <w14:schemeClr w14:val="tx1"/>
            </w14:solidFill>
          </w14:textFill>
        </w:rPr>
        <w:t>2、以下为双方共同确认的文件材料及法院法律文书的送达地址，柜收、退回均视为已送达，如有变更，书面补充后生效。</w:t>
      </w:r>
    </w:p>
    <w:p w14:paraId="6E22E160">
      <w:pPr>
        <w:numPr>
          <w:ilvl w:val="0"/>
          <w:numId w:val="0"/>
        </w:numPr>
        <w:ind w:firstLine="560" w:firstLineChars="200"/>
        <w:jc w:val="left"/>
        <w:rPr>
          <w:rFonts w:hint="default"/>
          <w:color w:val="000000" w:themeColor="text1"/>
          <w:sz w:val="28"/>
          <w:szCs w:val="28"/>
          <w:u w:val="none"/>
          <w:lang w:val="en-US" w:eastAsia="zh-CN"/>
          <w14:textFill>
            <w14:solidFill>
              <w14:schemeClr w14:val="tx1"/>
            </w14:solidFill>
          </w14:textFill>
        </w:rPr>
      </w:pPr>
      <w:r>
        <w:rPr>
          <w:rFonts w:hint="default"/>
          <w:color w:val="000000" w:themeColor="text1"/>
          <w:sz w:val="28"/>
          <w:szCs w:val="28"/>
          <w:u w:val="none"/>
          <w:lang w:val="en-US" w:eastAsia="zh-CN"/>
          <w14:textFill>
            <w14:solidFill>
              <w14:schemeClr w14:val="tx1"/>
            </w14:solidFill>
          </w14:textFill>
        </w:rPr>
        <w:t>3、合同签订时，乙方需将身份证、营业执照复印件交由甲方备案。</w:t>
      </w:r>
    </w:p>
    <w:p w14:paraId="2860A66D">
      <w:pPr>
        <w:numPr>
          <w:ilvl w:val="0"/>
          <w:numId w:val="0"/>
        </w:numPr>
        <w:jc w:val="left"/>
        <w:rPr>
          <w:rFonts w:hint="eastAsia"/>
          <w:color w:val="000000" w:themeColor="text1"/>
          <w:sz w:val="28"/>
          <w:szCs w:val="28"/>
          <w:u w:val="none"/>
          <w:lang w:val="en-US" w:eastAsia="zh-CN"/>
          <w14:textFill>
            <w14:solidFill>
              <w14:schemeClr w14:val="tx1"/>
            </w14:solidFill>
          </w14:textFill>
        </w:rPr>
      </w:pPr>
    </w:p>
    <w:p w14:paraId="49CCAFFC">
      <w:pPr>
        <w:numPr>
          <w:ilvl w:val="0"/>
          <w:numId w:val="0"/>
        </w:numPr>
        <w:ind w:firstLine="560" w:firstLineChars="200"/>
        <w:jc w:val="left"/>
        <w:rPr>
          <w:rFonts w:hint="eastAsia"/>
          <w:sz w:val="28"/>
          <w:szCs w:val="28"/>
          <w:u w:val="single"/>
          <w:lang w:val="en-US" w:eastAsia="zh-CN"/>
        </w:rPr>
      </w:pPr>
      <w:r>
        <w:rPr>
          <w:rFonts w:hint="eastAsia"/>
          <w:color w:val="000000" w:themeColor="text1"/>
          <w:sz w:val="28"/>
          <w:szCs w:val="28"/>
          <w:u w:val="none"/>
          <w:lang w:val="en-US" w:eastAsia="zh-CN"/>
          <w14:textFill>
            <w14:solidFill>
              <w14:schemeClr w14:val="tx1"/>
            </w14:solidFill>
          </w14:textFill>
        </w:rPr>
        <w:t>甲方（盖章）：</w:t>
      </w:r>
      <w:r>
        <w:rPr>
          <w:rFonts w:hint="eastAsia"/>
          <w:color w:val="000000" w:themeColor="text1"/>
          <w:sz w:val="28"/>
          <w:u w:val="none"/>
          <w:lang w:val="en-US" w:eastAsia="zh-CN"/>
          <w14:textFill>
            <w14:solidFill>
              <w14:schemeClr w14:val="tx1"/>
            </w14:solidFill>
          </w14:textFill>
        </w:rPr>
        <w:t>新泰市优中优食品</w:t>
      </w:r>
      <w:r>
        <w:rPr>
          <w:rFonts w:hint="eastAsia"/>
          <w:sz w:val="28"/>
          <w:szCs w:val="28"/>
          <w:u w:val="single"/>
          <w:lang w:val="en-US" w:eastAsia="zh-CN"/>
        </w:rPr>
        <w:t xml:space="preserve">有限公司    </w:t>
      </w:r>
    </w:p>
    <w:p w14:paraId="0255F8CC">
      <w:pPr>
        <w:numPr>
          <w:ilvl w:val="0"/>
          <w:numId w:val="0"/>
        </w:numPr>
        <w:ind w:firstLine="560" w:firstLineChars="200"/>
        <w:jc w:val="left"/>
        <w:rPr>
          <w:rFonts w:hint="eastAsia"/>
          <w:sz w:val="28"/>
          <w:szCs w:val="28"/>
          <w:u w:val="single"/>
          <w:lang w:val="en-US" w:eastAsia="zh-CN"/>
        </w:rPr>
      </w:pPr>
      <w:r>
        <w:rPr>
          <w:rFonts w:hint="eastAsia"/>
          <w:sz w:val="28"/>
          <w:szCs w:val="28"/>
          <w:u w:val="none"/>
          <w:lang w:val="en-US" w:eastAsia="zh-CN"/>
        </w:rPr>
        <w:t>地址：</w:t>
      </w:r>
      <w:r>
        <w:rPr>
          <w:rFonts w:hint="eastAsia"/>
          <w:sz w:val="28"/>
          <w:szCs w:val="28"/>
          <w:u w:val="single"/>
          <w:lang w:val="en-US" w:eastAsia="zh-CN"/>
        </w:rPr>
        <w:t xml:space="preserve">  </w:t>
      </w:r>
      <w:r>
        <w:rPr>
          <w:rFonts w:hint="eastAsia"/>
          <w:sz w:val="28"/>
          <w:u w:val="single"/>
          <w:lang w:val="en-US" w:eastAsia="zh-CN"/>
        </w:rPr>
        <w:t>山东省泰安市新泰市石莱镇崔家庄村</w:t>
      </w:r>
    </w:p>
    <w:p w14:paraId="3033B084">
      <w:pPr>
        <w:numPr>
          <w:ilvl w:val="0"/>
          <w:numId w:val="0"/>
        </w:numPr>
        <w:ind w:firstLine="560" w:firstLineChars="200"/>
        <w:jc w:val="left"/>
        <w:rPr>
          <w:rFonts w:hint="eastAsia"/>
          <w:sz w:val="28"/>
          <w:szCs w:val="28"/>
          <w:u w:val="single"/>
          <w:lang w:val="en-US" w:eastAsia="zh-CN"/>
        </w:rPr>
      </w:pPr>
      <w:r>
        <w:rPr>
          <w:rFonts w:hint="eastAsia"/>
          <w:sz w:val="28"/>
          <w:szCs w:val="28"/>
          <w:u w:val="none"/>
          <w:lang w:val="en-US" w:eastAsia="zh-CN"/>
        </w:rPr>
        <w:t>邮箱：</w:t>
      </w:r>
      <w:r>
        <w:rPr>
          <w:rFonts w:hint="eastAsia"/>
          <w:color w:val="000000" w:themeColor="text1"/>
          <w:sz w:val="28"/>
          <w:szCs w:val="28"/>
          <w:u w:val="single"/>
          <w:lang w:val="en-US" w:eastAsia="zh-CN"/>
          <w14:textFill>
            <w14:solidFill>
              <w14:schemeClr w14:val="tx1"/>
            </w14:solidFill>
          </w14:textFill>
        </w:rPr>
        <w:fldChar w:fldCharType="begin"/>
      </w:r>
      <w:r>
        <w:rPr>
          <w:rFonts w:hint="eastAsia"/>
          <w:color w:val="000000" w:themeColor="text1"/>
          <w:sz w:val="28"/>
          <w:szCs w:val="28"/>
          <w:u w:val="single"/>
          <w:lang w:val="en-US" w:eastAsia="zh-CN"/>
          <w14:textFill>
            <w14:solidFill>
              <w14:schemeClr w14:val="tx1"/>
            </w14:solidFill>
          </w14:textFill>
        </w:rPr>
        <w:instrText xml:space="preserve"> HYPERLINK "mailto:1583643876@qq.com" </w:instrText>
      </w:r>
      <w:r>
        <w:rPr>
          <w:rFonts w:hint="eastAsia"/>
          <w:color w:val="000000" w:themeColor="text1"/>
          <w:sz w:val="28"/>
          <w:szCs w:val="28"/>
          <w:u w:val="single"/>
          <w:lang w:val="en-US" w:eastAsia="zh-CN"/>
          <w14:textFill>
            <w14:solidFill>
              <w14:schemeClr w14:val="tx1"/>
            </w14:solidFill>
          </w14:textFill>
        </w:rPr>
        <w:fldChar w:fldCharType="separate"/>
      </w:r>
      <w:r>
        <w:rPr>
          <w:rStyle w:val="7"/>
          <w:rFonts w:hint="eastAsia"/>
          <w:color w:val="000000" w:themeColor="text1"/>
          <w:sz w:val="28"/>
          <w:szCs w:val="28"/>
          <w:lang w:val="en-US" w:eastAsia="zh-CN"/>
          <w14:textFill>
            <w14:solidFill>
              <w14:schemeClr w14:val="tx1"/>
            </w14:solidFill>
          </w14:textFill>
        </w:rPr>
        <w:t>1583643876@qq.com</w:t>
      </w:r>
      <w:r>
        <w:rPr>
          <w:rFonts w:hint="eastAsia"/>
          <w:color w:val="000000" w:themeColor="text1"/>
          <w:sz w:val="28"/>
          <w:szCs w:val="28"/>
          <w:u w:val="single"/>
          <w:lang w:val="en-US" w:eastAsia="zh-CN"/>
          <w14:textFill>
            <w14:solidFill>
              <w14:schemeClr w14:val="tx1"/>
            </w14:solidFill>
          </w14:textFill>
        </w:rPr>
        <w:fldChar w:fldCharType="end"/>
      </w:r>
    </w:p>
    <w:p w14:paraId="4BF57A53">
      <w:pPr>
        <w:numPr>
          <w:ilvl w:val="0"/>
          <w:numId w:val="0"/>
        </w:numPr>
        <w:ind w:firstLine="560" w:firstLineChars="200"/>
        <w:jc w:val="left"/>
        <w:rPr>
          <w:rFonts w:hint="eastAsia"/>
          <w:color w:val="000000" w:themeColor="text1"/>
          <w:sz w:val="28"/>
          <w:szCs w:val="28"/>
          <w:u w:val="single"/>
          <w:lang w:val="en-US" w:eastAsia="zh-CN"/>
          <w14:textFill>
            <w14:solidFill>
              <w14:schemeClr w14:val="tx1"/>
            </w14:solidFill>
          </w14:textFill>
        </w:rPr>
      </w:pPr>
      <w:r>
        <w:rPr>
          <w:rFonts w:hint="eastAsia"/>
          <w:sz w:val="28"/>
          <w:szCs w:val="28"/>
          <w:u w:val="none"/>
          <w:lang w:val="en-US" w:eastAsia="zh-CN"/>
        </w:rPr>
        <w:t>法人（签字）：</w:t>
      </w:r>
      <w:r>
        <w:rPr>
          <w:rFonts w:hint="eastAsia"/>
          <w:sz w:val="28"/>
          <w:szCs w:val="28"/>
          <w:u w:val="single"/>
          <w:lang w:val="en-US" w:eastAsia="zh-CN"/>
        </w:rPr>
        <w:t xml:space="preserve">            </w:t>
      </w:r>
      <w:r>
        <w:rPr>
          <w:rFonts w:hint="eastAsia"/>
          <w:sz w:val="28"/>
          <w:szCs w:val="28"/>
          <w:u w:val="none"/>
          <w:lang w:val="en-US" w:eastAsia="zh-CN"/>
        </w:rPr>
        <w:t>身份证号：</w:t>
      </w:r>
      <w:r>
        <w:rPr>
          <w:rFonts w:hint="eastAsia"/>
          <w:sz w:val="28"/>
          <w:szCs w:val="28"/>
          <w:u w:val="single"/>
          <w:lang w:val="en-US" w:eastAsia="zh-CN"/>
        </w:rPr>
        <w:t xml:space="preserve">                 </w:t>
      </w:r>
    </w:p>
    <w:p w14:paraId="2DEAD548">
      <w:pPr>
        <w:numPr>
          <w:ilvl w:val="0"/>
          <w:numId w:val="0"/>
        </w:numPr>
        <w:ind w:firstLine="560" w:firstLineChars="200"/>
        <w:jc w:val="left"/>
        <w:rPr>
          <w:rFonts w:hint="eastAsia"/>
          <w:sz w:val="28"/>
          <w:szCs w:val="28"/>
          <w:u w:val="single"/>
          <w:lang w:val="en-US" w:eastAsia="zh-CN"/>
        </w:rPr>
      </w:pPr>
      <w:r>
        <w:rPr>
          <w:rFonts w:hint="eastAsia"/>
          <w:sz w:val="28"/>
          <w:szCs w:val="28"/>
          <w:u w:val="none"/>
          <w:lang w:val="en-US" w:eastAsia="zh-CN"/>
        </w:rPr>
        <w:t>电话：</w:t>
      </w:r>
      <w:r>
        <w:rPr>
          <w:rFonts w:hint="eastAsia"/>
          <w:sz w:val="28"/>
          <w:szCs w:val="28"/>
          <w:u w:val="single"/>
          <w:lang w:val="en-US" w:eastAsia="zh-CN"/>
        </w:rPr>
        <w:t xml:space="preserve">  13964876836    </w:t>
      </w:r>
    </w:p>
    <w:p w14:paraId="710B7C1B">
      <w:pPr>
        <w:numPr>
          <w:ilvl w:val="0"/>
          <w:numId w:val="0"/>
        </w:numPr>
        <w:ind w:firstLine="560" w:firstLineChars="200"/>
        <w:jc w:val="left"/>
        <w:rPr>
          <w:rFonts w:hint="eastAsia"/>
          <w:sz w:val="28"/>
          <w:szCs w:val="28"/>
          <w:u w:val="single"/>
          <w:lang w:val="en-US" w:eastAsia="zh-CN"/>
        </w:rPr>
      </w:pPr>
      <w:r>
        <w:rPr>
          <w:rFonts w:hint="eastAsia"/>
          <w:sz w:val="28"/>
          <w:szCs w:val="28"/>
          <w:u w:val="none"/>
          <w:lang w:val="en-US" w:eastAsia="zh-CN"/>
        </w:rPr>
        <w:t>签约代表人（签字）：</w:t>
      </w:r>
      <w:r>
        <w:rPr>
          <w:rFonts w:hint="eastAsia"/>
          <w:sz w:val="28"/>
          <w:szCs w:val="28"/>
          <w:u w:val="single"/>
          <w:lang w:val="en-US" w:eastAsia="zh-CN"/>
        </w:rPr>
        <w:t xml:space="preserve">            </w:t>
      </w:r>
      <w:r>
        <w:rPr>
          <w:rFonts w:hint="eastAsia"/>
          <w:sz w:val="28"/>
          <w:szCs w:val="28"/>
          <w:u w:val="none"/>
          <w:lang w:val="en-US" w:eastAsia="zh-CN"/>
        </w:rPr>
        <w:t>身份证号：</w:t>
      </w:r>
      <w:r>
        <w:rPr>
          <w:rFonts w:hint="eastAsia"/>
          <w:sz w:val="28"/>
          <w:szCs w:val="28"/>
          <w:u w:val="single"/>
          <w:lang w:val="en-US" w:eastAsia="zh-CN"/>
        </w:rPr>
        <w:t xml:space="preserve">                 </w:t>
      </w:r>
    </w:p>
    <w:p w14:paraId="0ABC6781">
      <w:pPr>
        <w:numPr>
          <w:ilvl w:val="0"/>
          <w:numId w:val="0"/>
        </w:numPr>
        <w:ind w:firstLine="560" w:firstLineChars="200"/>
        <w:jc w:val="left"/>
        <w:rPr>
          <w:rFonts w:hint="eastAsia"/>
          <w:sz w:val="28"/>
          <w:szCs w:val="28"/>
          <w:u w:val="single"/>
          <w:lang w:val="en-US" w:eastAsia="zh-CN"/>
        </w:rPr>
      </w:pPr>
      <w:r>
        <w:rPr>
          <w:rFonts w:hint="eastAsia"/>
          <w:sz w:val="28"/>
          <w:szCs w:val="28"/>
          <w:u w:val="none"/>
          <w:lang w:val="en-US" w:eastAsia="zh-CN"/>
        </w:rPr>
        <w:t>电话：</w:t>
      </w:r>
      <w:r>
        <w:rPr>
          <w:rFonts w:hint="eastAsia"/>
          <w:sz w:val="28"/>
          <w:szCs w:val="28"/>
          <w:u w:val="single"/>
          <w:lang w:val="en-US" w:eastAsia="zh-CN"/>
        </w:rPr>
        <w:t xml:space="preserve">                   </w:t>
      </w:r>
    </w:p>
    <w:p w14:paraId="0D3F8E18">
      <w:pPr>
        <w:numPr>
          <w:ilvl w:val="0"/>
          <w:numId w:val="0"/>
        </w:numPr>
        <w:jc w:val="left"/>
        <w:rPr>
          <w:rFonts w:hint="default"/>
          <w:sz w:val="28"/>
          <w:szCs w:val="28"/>
          <w:u w:val="none"/>
          <w:lang w:val="en-US" w:eastAsia="zh-CN"/>
        </w:rPr>
      </w:pPr>
    </w:p>
    <w:p w14:paraId="7EE0EBA9">
      <w:pPr>
        <w:numPr>
          <w:ilvl w:val="0"/>
          <w:numId w:val="0"/>
        </w:numPr>
        <w:ind w:firstLine="560" w:firstLineChars="200"/>
        <w:jc w:val="left"/>
        <w:rPr>
          <w:rFonts w:hint="default"/>
          <w:sz w:val="28"/>
          <w:szCs w:val="28"/>
          <w:u w:val="single"/>
          <w:lang w:val="en-US" w:eastAsia="zh-CN"/>
        </w:rPr>
      </w:pPr>
      <w:r>
        <w:rPr>
          <w:rFonts w:hint="eastAsia"/>
          <w:color w:val="000000" w:themeColor="text1"/>
          <w:sz w:val="28"/>
          <w:szCs w:val="28"/>
          <w:u w:val="none"/>
          <w:lang w:val="en-US" w:eastAsia="zh-CN"/>
          <w14:textFill>
            <w14:solidFill>
              <w14:schemeClr w14:val="tx1"/>
            </w14:solidFill>
          </w14:textFill>
        </w:rPr>
        <w:t>乙方（盖章）：</w:t>
      </w:r>
      <w:r>
        <w:rPr>
          <w:rFonts w:hint="eastAsia"/>
          <w:sz w:val="28"/>
          <w:szCs w:val="28"/>
          <w:u w:val="single"/>
          <w:lang w:val="en-US" w:eastAsia="zh-CN"/>
        </w:rPr>
        <w:t xml:space="preserve">                                      </w:t>
      </w:r>
    </w:p>
    <w:p w14:paraId="28A4F289">
      <w:pPr>
        <w:numPr>
          <w:ilvl w:val="0"/>
          <w:numId w:val="0"/>
        </w:numPr>
        <w:ind w:firstLine="560" w:firstLineChars="200"/>
        <w:jc w:val="left"/>
        <w:rPr>
          <w:rFonts w:hint="eastAsia"/>
          <w:sz w:val="28"/>
          <w:szCs w:val="28"/>
          <w:u w:val="single"/>
          <w:lang w:val="en-US" w:eastAsia="zh-CN"/>
        </w:rPr>
      </w:pPr>
      <w:r>
        <w:rPr>
          <w:rFonts w:hint="eastAsia"/>
          <w:sz w:val="28"/>
          <w:szCs w:val="28"/>
          <w:u w:val="none"/>
          <w:lang w:val="en-US" w:eastAsia="zh-CN"/>
        </w:rPr>
        <w:t>地址：</w:t>
      </w:r>
      <w:r>
        <w:rPr>
          <w:rFonts w:hint="eastAsia"/>
          <w:sz w:val="28"/>
          <w:szCs w:val="28"/>
          <w:u w:val="single"/>
          <w:lang w:val="en-US" w:eastAsia="zh-CN"/>
        </w:rPr>
        <w:t xml:space="preserve">                                      </w:t>
      </w:r>
    </w:p>
    <w:p w14:paraId="0851304E">
      <w:pPr>
        <w:numPr>
          <w:ilvl w:val="0"/>
          <w:numId w:val="0"/>
        </w:numPr>
        <w:ind w:firstLine="560" w:firstLineChars="200"/>
        <w:jc w:val="left"/>
        <w:rPr>
          <w:rFonts w:hint="eastAsia"/>
          <w:sz w:val="28"/>
          <w:szCs w:val="28"/>
          <w:u w:val="single"/>
          <w:lang w:val="en-US" w:eastAsia="zh-CN"/>
        </w:rPr>
      </w:pPr>
      <w:r>
        <w:rPr>
          <w:rFonts w:hint="eastAsia"/>
          <w:sz w:val="28"/>
          <w:szCs w:val="28"/>
          <w:u w:val="none"/>
          <w:lang w:val="en-US" w:eastAsia="zh-CN"/>
        </w:rPr>
        <w:t>邮箱：</w:t>
      </w:r>
      <w:r>
        <w:rPr>
          <w:rFonts w:hint="eastAsia"/>
          <w:sz w:val="28"/>
          <w:szCs w:val="28"/>
          <w:u w:val="single"/>
          <w:lang w:val="en-US" w:eastAsia="zh-CN"/>
        </w:rPr>
        <w:t xml:space="preserve">                       </w:t>
      </w:r>
    </w:p>
    <w:p w14:paraId="474E6A1F">
      <w:pPr>
        <w:numPr>
          <w:ilvl w:val="0"/>
          <w:numId w:val="0"/>
        </w:numPr>
        <w:ind w:firstLine="560" w:firstLineChars="200"/>
        <w:jc w:val="left"/>
        <w:rPr>
          <w:rFonts w:hint="eastAsia"/>
          <w:sz w:val="28"/>
          <w:szCs w:val="28"/>
          <w:u w:val="single"/>
          <w:lang w:val="en-US" w:eastAsia="zh-CN"/>
        </w:rPr>
      </w:pPr>
      <w:r>
        <w:rPr>
          <w:rFonts w:hint="eastAsia"/>
          <w:sz w:val="28"/>
          <w:szCs w:val="28"/>
          <w:u w:val="none"/>
          <w:lang w:val="en-US" w:eastAsia="zh-CN"/>
        </w:rPr>
        <w:t>法人（签字）：</w:t>
      </w:r>
      <w:r>
        <w:rPr>
          <w:rFonts w:hint="eastAsia"/>
          <w:sz w:val="28"/>
          <w:szCs w:val="28"/>
          <w:u w:val="single"/>
          <w:lang w:val="en-US" w:eastAsia="zh-CN"/>
        </w:rPr>
        <w:t xml:space="preserve">            </w:t>
      </w:r>
      <w:r>
        <w:rPr>
          <w:rFonts w:hint="eastAsia"/>
          <w:sz w:val="28"/>
          <w:szCs w:val="28"/>
          <w:u w:val="none"/>
          <w:lang w:val="en-US" w:eastAsia="zh-CN"/>
        </w:rPr>
        <w:t>身份证号：</w:t>
      </w:r>
      <w:r>
        <w:rPr>
          <w:rFonts w:hint="eastAsia"/>
          <w:sz w:val="28"/>
          <w:szCs w:val="28"/>
          <w:u w:val="single"/>
          <w:lang w:val="en-US" w:eastAsia="zh-CN"/>
        </w:rPr>
        <w:t xml:space="preserve">                 </w:t>
      </w:r>
    </w:p>
    <w:p w14:paraId="758770B6">
      <w:pPr>
        <w:numPr>
          <w:ilvl w:val="0"/>
          <w:numId w:val="0"/>
        </w:numPr>
        <w:ind w:firstLine="560" w:firstLineChars="200"/>
        <w:jc w:val="left"/>
        <w:rPr>
          <w:rFonts w:hint="eastAsia"/>
          <w:sz w:val="28"/>
          <w:szCs w:val="28"/>
          <w:u w:val="single"/>
          <w:lang w:val="en-US" w:eastAsia="zh-CN"/>
        </w:rPr>
      </w:pPr>
      <w:r>
        <w:rPr>
          <w:rFonts w:hint="eastAsia"/>
          <w:sz w:val="28"/>
          <w:szCs w:val="28"/>
          <w:u w:val="none"/>
          <w:lang w:val="en-US" w:eastAsia="zh-CN"/>
        </w:rPr>
        <w:t>电话：</w:t>
      </w:r>
      <w:r>
        <w:rPr>
          <w:rFonts w:hint="eastAsia"/>
          <w:sz w:val="28"/>
          <w:szCs w:val="28"/>
          <w:u w:val="single"/>
          <w:lang w:val="en-US" w:eastAsia="zh-CN"/>
        </w:rPr>
        <w:t xml:space="preserve">                        </w:t>
      </w:r>
    </w:p>
    <w:p w14:paraId="4F60D603">
      <w:pPr>
        <w:numPr>
          <w:ilvl w:val="0"/>
          <w:numId w:val="0"/>
        </w:numPr>
        <w:ind w:firstLine="560" w:firstLineChars="200"/>
        <w:jc w:val="left"/>
        <w:rPr>
          <w:rFonts w:hint="eastAsia"/>
          <w:sz w:val="28"/>
          <w:szCs w:val="28"/>
          <w:u w:val="single"/>
          <w:lang w:val="en-US" w:eastAsia="zh-CN"/>
        </w:rPr>
      </w:pPr>
      <w:r>
        <w:rPr>
          <w:rFonts w:hint="eastAsia"/>
          <w:sz w:val="28"/>
          <w:szCs w:val="28"/>
          <w:u w:val="none"/>
          <w:lang w:val="en-US" w:eastAsia="zh-CN"/>
        </w:rPr>
        <w:t>签约代表人（签字）：</w:t>
      </w:r>
      <w:r>
        <w:rPr>
          <w:rFonts w:hint="eastAsia"/>
          <w:sz w:val="28"/>
          <w:szCs w:val="28"/>
          <w:u w:val="single"/>
          <w:lang w:val="en-US" w:eastAsia="zh-CN"/>
        </w:rPr>
        <w:t xml:space="preserve">            </w:t>
      </w:r>
      <w:r>
        <w:rPr>
          <w:rFonts w:hint="eastAsia"/>
          <w:sz w:val="28"/>
          <w:szCs w:val="28"/>
          <w:u w:val="none"/>
          <w:lang w:val="en-US" w:eastAsia="zh-CN"/>
        </w:rPr>
        <w:t>身份证号：</w:t>
      </w:r>
      <w:r>
        <w:rPr>
          <w:rFonts w:hint="eastAsia"/>
          <w:sz w:val="28"/>
          <w:szCs w:val="28"/>
          <w:u w:val="single"/>
          <w:lang w:val="en-US" w:eastAsia="zh-CN"/>
        </w:rPr>
        <w:t xml:space="preserve">                 </w:t>
      </w:r>
    </w:p>
    <w:p w14:paraId="7A0E0FA1">
      <w:pPr>
        <w:numPr>
          <w:ilvl w:val="0"/>
          <w:numId w:val="0"/>
        </w:numPr>
        <w:ind w:firstLine="560" w:firstLineChars="200"/>
        <w:jc w:val="left"/>
        <w:rPr>
          <w:rFonts w:hint="eastAsia"/>
          <w:sz w:val="28"/>
          <w:szCs w:val="28"/>
          <w:u w:val="single"/>
          <w:lang w:val="en-US" w:eastAsia="zh-CN"/>
        </w:rPr>
      </w:pPr>
      <w:r>
        <w:rPr>
          <w:rFonts w:hint="eastAsia"/>
          <w:sz w:val="28"/>
          <w:szCs w:val="28"/>
          <w:u w:val="none"/>
          <w:lang w:val="en-US" w:eastAsia="zh-CN"/>
        </w:rPr>
        <w:t>电话：</w:t>
      </w:r>
      <w:r>
        <w:rPr>
          <w:rFonts w:hint="eastAsia"/>
          <w:sz w:val="28"/>
          <w:szCs w:val="28"/>
          <w:u w:val="single"/>
          <w:lang w:val="en-US" w:eastAsia="zh-CN"/>
        </w:rPr>
        <w:t xml:space="preserve">                   </w:t>
      </w:r>
    </w:p>
    <w:p w14:paraId="425EB257">
      <w:pPr>
        <w:numPr>
          <w:ilvl w:val="0"/>
          <w:numId w:val="0"/>
        </w:numPr>
        <w:ind w:firstLine="560" w:firstLineChars="200"/>
        <w:jc w:val="left"/>
        <w:rPr>
          <w:rFonts w:hint="default"/>
          <w:sz w:val="28"/>
          <w:szCs w:val="28"/>
          <w:u w:val="none"/>
          <w:lang w:val="en-US" w:eastAsia="zh-CN"/>
        </w:rPr>
      </w:pPr>
      <w:r>
        <w:rPr>
          <w:rFonts w:hint="eastAsia"/>
          <w:sz w:val="28"/>
          <w:szCs w:val="28"/>
          <w:u w:val="none"/>
          <w:lang w:val="en-US" w:eastAsia="zh-CN"/>
        </w:rPr>
        <w:t>合同签署地：山东省</w:t>
      </w:r>
      <w:r>
        <w:rPr>
          <w:rFonts w:hint="eastAsia"/>
          <w:sz w:val="28"/>
          <w:u w:val="none"/>
          <w:lang w:val="en-US" w:eastAsia="zh-CN"/>
        </w:rPr>
        <w:t>泰安市新泰市石菜镇崔家庄村</w:t>
      </w:r>
    </w:p>
    <w:p w14:paraId="6232954F">
      <w:pPr>
        <w:numPr>
          <w:ilvl w:val="0"/>
          <w:numId w:val="0"/>
        </w:numPr>
        <w:jc w:val="left"/>
        <w:rPr>
          <w:rFonts w:hint="default"/>
          <w:sz w:val="28"/>
          <w:szCs w:val="28"/>
          <w:u w:val="none"/>
          <w:lang w:val="en-US" w:eastAsia="zh-CN"/>
        </w:rPr>
      </w:pPr>
    </w:p>
    <w:p w14:paraId="4E98DF51">
      <w:pPr>
        <w:numPr>
          <w:ilvl w:val="0"/>
          <w:numId w:val="0"/>
        </w:numPr>
        <w:ind w:firstLine="4200" w:firstLineChars="1500"/>
        <w:jc w:val="left"/>
        <w:rPr>
          <w:rFonts w:hint="eastAsia"/>
          <w:sz w:val="28"/>
          <w:szCs w:val="28"/>
          <w:u w:val="none"/>
          <w:lang w:val="en-US" w:eastAsia="zh-CN"/>
        </w:rPr>
      </w:pPr>
    </w:p>
    <w:p w14:paraId="66C3BC6E">
      <w:pPr>
        <w:numPr>
          <w:ilvl w:val="0"/>
          <w:numId w:val="0"/>
        </w:numPr>
        <w:ind w:firstLine="4200" w:firstLineChars="1500"/>
        <w:jc w:val="left"/>
        <w:rPr>
          <w:rFonts w:hint="eastAsia"/>
          <w:sz w:val="32"/>
          <w:szCs w:val="32"/>
          <w:u w:val="none"/>
          <w:lang w:val="en-US" w:eastAsia="zh-CN"/>
        </w:rPr>
      </w:pPr>
      <w:r>
        <w:rPr>
          <w:rFonts w:hint="eastAsia"/>
          <w:sz w:val="28"/>
          <w:szCs w:val="28"/>
          <w:u w:val="none"/>
          <w:lang w:val="en-US" w:eastAsia="zh-CN"/>
        </w:rPr>
        <w:t>签署日期：    年   月   日</w:t>
      </w:r>
    </w:p>
    <w:p w14:paraId="36BD6CD2">
      <w:pPr>
        <w:numPr>
          <w:ilvl w:val="0"/>
          <w:numId w:val="0"/>
        </w:numPr>
        <w:ind w:firstLine="3840" w:firstLineChars="1200"/>
        <w:jc w:val="left"/>
        <w:rPr>
          <w:rFonts w:hint="eastAsia"/>
          <w:sz w:val="32"/>
          <w:szCs w:val="32"/>
          <w:u w:val="none"/>
          <w:lang w:val="en-US" w:eastAsia="zh-CN"/>
        </w:rPr>
      </w:pPr>
    </w:p>
    <w:p w14:paraId="695B2AF5">
      <w:pPr>
        <w:numPr>
          <w:ilvl w:val="0"/>
          <w:numId w:val="0"/>
        </w:numPr>
        <w:ind w:firstLine="3840" w:firstLineChars="1200"/>
        <w:jc w:val="left"/>
        <w:rPr>
          <w:rFonts w:hint="eastAsia"/>
          <w:sz w:val="32"/>
          <w:szCs w:val="32"/>
          <w:u w:val="none"/>
          <w:lang w:val="en-US" w:eastAsia="zh-CN"/>
        </w:rPr>
      </w:pPr>
    </w:p>
    <w:p w14:paraId="50BBB885">
      <w:pPr>
        <w:numPr>
          <w:ilvl w:val="0"/>
          <w:numId w:val="0"/>
        </w:numPr>
        <w:jc w:val="both"/>
        <w:rPr>
          <w:rFonts w:hint="default"/>
          <w:sz w:val="32"/>
          <w:szCs w:val="32"/>
          <w:u w:val="none"/>
          <w:lang w:val="en-US" w:eastAsia="zh-CN"/>
        </w:rPr>
      </w:pPr>
      <w:r>
        <w:rPr>
          <w:rFonts w:hint="eastAsia"/>
          <w:sz w:val="32"/>
          <w:szCs w:val="32"/>
          <w:u w:val="none"/>
          <w:lang w:val="en-US" w:eastAsia="zh-CN"/>
        </w:rPr>
        <w:t>附件1</w:t>
      </w:r>
    </w:p>
    <w:p w14:paraId="65BF07F6">
      <w:pPr>
        <w:numPr>
          <w:ilvl w:val="0"/>
          <w:numId w:val="0"/>
        </w:numPr>
        <w:jc w:val="both"/>
        <w:rPr>
          <w:rFonts w:hint="default"/>
          <w:sz w:val="32"/>
          <w:szCs w:val="32"/>
          <w:u w:val="none"/>
          <w:lang w:val="en-US" w:eastAsia="zh-CN"/>
        </w:rPr>
      </w:pPr>
      <w:r>
        <w:rPr>
          <w:rFonts w:hint="default"/>
          <w:sz w:val="32"/>
          <w:szCs w:val="32"/>
          <w:u w:val="none"/>
          <w:lang w:val="en-US" w:eastAsia="zh-CN"/>
        </w:rPr>
        <w:t>客户须知:</w:t>
      </w:r>
    </w:p>
    <w:p w14:paraId="0F736487">
      <w:pPr>
        <w:numPr>
          <w:ilvl w:val="0"/>
          <w:numId w:val="0"/>
        </w:numPr>
        <w:ind w:firstLine="640" w:firstLineChars="200"/>
        <w:jc w:val="both"/>
        <w:rPr>
          <w:rFonts w:hint="default"/>
          <w:sz w:val="32"/>
          <w:szCs w:val="32"/>
          <w:u w:val="none"/>
          <w:lang w:val="en-US" w:eastAsia="zh-CN"/>
        </w:rPr>
      </w:pPr>
      <w:r>
        <w:rPr>
          <w:rFonts w:hint="default"/>
          <w:sz w:val="32"/>
          <w:szCs w:val="32"/>
          <w:u w:val="none"/>
          <w:lang w:val="en-US" w:eastAsia="zh-CN"/>
        </w:rPr>
        <w:t>一、平台承诺 七天无理由退换货。</w:t>
      </w:r>
    </w:p>
    <w:p w14:paraId="5499CA7B">
      <w:pPr>
        <w:numPr>
          <w:ilvl w:val="0"/>
          <w:numId w:val="0"/>
        </w:numPr>
        <w:ind w:firstLine="640" w:firstLineChars="200"/>
        <w:jc w:val="both"/>
        <w:rPr>
          <w:rFonts w:hint="default"/>
          <w:sz w:val="32"/>
          <w:szCs w:val="32"/>
          <w:u w:val="none"/>
          <w:lang w:val="en-US" w:eastAsia="zh-CN"/>
        </w:rPr>
      </w:pPr>
      <w:r>
        <w:rPr>
          <w:rFonts w:hint="default"/>
          <w:sz w:val="32"/>
          <w:szCs w:val="32"/>
          <w:u w:val="none"/>
          <w:lang w:val="en-US" w:eastAsia="zh-CN"/>
        </w:rPr>
        <w:t>1、食品类产品保质期内有质量问题，双倍赔偿额度。</w:t>
      </w:r>
    </w:p>
    <w:p w14:paraId="6701A245">
      <w:pPr>
        <w:numPr>
          <w:ilvl w:val="0"/>
          <w:numId w:val="0"/>
        </w:numPr>
        <w:ind w:firstLine="640" w:firstLineChars="200"/>
        <w:jc w:val="both"/>
        <w:rPr>
          <w:rFonts w:hint="default"/>
          <w:sz w:val="32"/>
          <w:szCs w:val="32"/>
          <w:u w:val="none"/>
          <w:lang w:val="en-US" w:eastAsia="zh-CN"/>
        </w:rPr>
      </w:pPr>
      <w:r>
        <w:rPr>
          <w:rFonts w:hint="default"/>
          <w:sz w:val="32"/>
          <w:szCs w:val="32"/>
          <w:u w:val="none"/>
          <w:lang w:val="en-US" w:eastAsia="zh-CN"/>
        </w:rPr>
        <w:t>2、电器类产品出现非人为质量问题平台提供3个月退换货权利。</w:t>
      </w:r>
    </w:p>
    <w:p w14:paraId="19542165">
      <w:pPr>
        <w:numPr>
          <w:ilvl w:val="0"/>
          <w:numId w:val="0"/>
        </w:numPr>
        <w:ind w:firstLine="640" w:firstLineChars="200"/>
        <w:jc w:val="both"/>
        <w:rPr>
          <w:rFonts w:hint="default"/>
          <w:sz w:val="32"/>
          <w:szCs w:val="32"/>
          <w:u w:val="none"/>
          <w:lang w:val="en-US" w:eastAsia="zh-CN"/>
        </w:rPr>
      </w:pPr>
      <w:r>
        <w:rPr>
          <w:rFonts w:hint="default"/>
          <w:sz w:val="32"/>
          <w:szCs w:val="32"/>
          <w:u w:val="none"/>
          <w:lang w:val="en-US" w:eastAsia="zh-CN"/>
        </w:rPr>
        <w:t>3、卡类服务提卡以后请于</w:t>
      </w:r>
      <w:r>
        <w:rPr>
          <w:rFonts w:hint="eastAsia"/>
          <w:sz w:val="32"/>
          <w:szCs w:val="32"/>
          <w:u w:val="none"/>
          <w:lang w:val="en-US" w:eastAsia="zh-CN"/>
        </w:rPr>
        <w:t>十</w:t>
      </w:r>
      <w:r>
        <w:rPr>
          <w:rFonts w:hint="default"/>
          <w:sz w:val="32"/>
          <w:szCs w:val="32"/>
          <w:u w:val="none"/>
          <w:lang w:val="en-US" w:eastAsia="zh-CN"/>
        </w:rPr>
        <w:t>五天内到店开卡消费。</w:t>
      </w:r>
    </w:p>
    <w:p w14:paraId="1AD8C6F2">
      <w:pPr>
        <w:numPr>
          <w:ilvl w:val="0"/>
          <w:numId w:val="0"/>
        </w:numPr>
        <w:jc w:val="both"/>
        <w:rPr>
          <w:rFonts w:hint="default"/>
          <w:sz w:val="32"/>
          <w:szCs w:val="32"/>
          <w:u w:val="none"/>
          <w:lang w:val="en-US" w:eastAsia="zh-CN"/>
        </w:rPr>
      </w:pPr>
      <w:r>
        <w:rPr>
          <w:rFonts w:hint="default"/>
          <w:sz w:val="32"/>
          <w:szCs w:val="32"/>
          <w:u w:val="none"/>
          <w:lang w:val="en-US" w:eastAsia="zh-CN"/>
        </w:rPr>
        <w:t>超过开卡时限，平台不予退卡。</w:t>
      </w:r>
    </w:p>
    <w:p w14:paraId="28617668">
      <w:pPr>
        <w:numPr>
          <w:ilvl w:val="0"/>
          <w:numId w:val="0"/>
        </w:numPr>
        <w:ind w:firstLine="640" w:firstLineChars="200"/>
        <w:jc w:val="both"/>
        <w:rPr>
          <w:rFonts w:hint="default"/>
          <w:sz w:val="32"/>
          <w:szCs w:val="32"/>
          <w:u w:val="none"/>
          <w:lang w:val="en-US" w:eastAsia="zh-CN"/>
        </w:rPr>
      </w:pPr>
      <w:r>
        <w:rPr>
          <w:rFonts w:hint="default"/>
          <w:sz w:val="32"/>
          <w:szCs w:val="32"/>
          <w:u w:val="none"/>
          <w:lang w:val="en-US" w:eastAsia="zh-CN"/>
        </w:rPr>
        <w:t>二、平台产品不是无限供应，为保证客户提货公平，所有产品先刷卡者先</w:t>
      </w:r>
    </w:p>
    <w:p w14:paraId="685E3234">
      <w:pPr>
        <w:numPr>
          <w:ilvl w:val="0"/>
          <w:numId w:val="0"/>
        </w:numPr>
        <w:jc w:val="both"/>
        <w:rPr>
          <w:rFonts w:hint="default"/>
          <w:sz w:val="32"/>
          <w:szCs w:val="32"/>
          <w:u w:val="none"/>
          <w:lang w:val="en-US" w:eastAsia="zh-CN"/>
        </w:rPr>
      </w:pPr>
      <w:r>
        <w:rPr>
          <w:rFonts w:hint="default"/>
          <w:sz w:val="32"/>
          <w:szCs w:val="32"/>
          <w:u w:val="none"/>
          <w:lang w:val="en-US" w:eastAsia="zh-CN"/>
        </w:rPr>
        <w:t>得，刷卡后三天内必须拉走，否则平台将退还额度继续出货。</w:t>
      </w:r>
    </w:p>
    <w:p w14:paraId="7D8FE896">
      <w:pPr>
        <w:numPr>
          <w:ilvl w:val="0"/>
          <w:numId w:val="0"/>
        </w:numPr>
        <w:ind w:firstLine="640" w:firstLineChars="200"/>
        <w:jc w:val="both"/>
        <w:rPr>
          <w:rFonts w:hint="default"/>
          <w:sz w:val="32"/>
          <w:szCs w:val="32"/>
          <w:u w:val="none"/>
          <w:lang w:val="en-US" w:eastAsia="zh-CN"/>
        </w:rPr>
      </w:pPr>
      <w:r>
        <w:rPr>
          <w:rFonts w:hint="default"/>
          <w:sz w:val="32"/>
          <w:szCs w:val="32"/>
          <w:u w:val="none"/>
          <w:lang w:val="en-US" w:eastAsia="zh-CN"/>
        </w:rPr>
        <w:t>三、瓷器、家具、玉器等贵重物品，请当场验好再提货，离开展厅平台不予退货。</w:t>
      </w:r>
    </w:p>
    <w:p w14:paraId="399029E8">
      <w:pPr>
        <w:numPr>
          <w:ilvl w:val="0"/>
          <w:numId w:val="0"/>
        </w:numPr>
        <w:ind w:firstLine="640" w:firstLineChars="200"/>
        <w:jc w:val="both"/>
        <w:rPr>
          <w:rFonts w:hint="default"/>
          <w:sz w:val="32"/>
          <w:szCs w:val="32"/>
          <w:u w:val="none"/>
          <w:lang w:val="en-US" w:eastAsia="zh-CN"/>
        </w:rPr>
      </w:pPr>
      <w:r>
        <w:rPr>
          <w:rFonts w:hint="default"/>
          <w:sz w:val="32"/>
          <w:szCs w:val="32"/>
          <w:u w:val="none"/>
          <w:lang w:val="en-US" w:eastAsia="zh-CN"/>
        </w:rPr>
        <w:t>四、平台严禁低价买卖易</w:t>
      </w:r>
      <w:r>
        <w:rPr>
          <w:rFonts w:hint="eastAsia"/>
          <w:sz w:val="32"/>
          <w:szCs w:val="32"/>
          <w:u w:val="none"/>
          <w:lang w:val="en-US" w:eastAsia="zh-CN"/>
        </w:rPr>
        <w:t>物储值消费</w:t>
      </w:r>
      <w:r>
        <w:rPr>
          <w:rFonts w:hint="default"/>
          <w:sz w:val="32"/>
          <w:szCs w:val="32"/>
          <w:u w:val="none"/>
          <w:lang w:val="en-US" w:eastAsia="zh-CN"/>
        </w:rPr>
        <w:t>卡行为，一经发现， 做封卡处理。</w:t>
      </w:r>
    </w:p>
    <w:p w14:paraId="09AA2E9A">
      <w:pPr>
        <w:numPr>
          <w:ilvl w:val="0"/>
          <w:numId w:val="0"/>
        </w:numPr>
        <w:jc w:val="both"/>
        <w:rPr>
          <w:rFonts w:hint="default"/>
          <w:sz w:val="32"/>
          <w:szCs w:val="32"/>
          <w:u w:val="none"/>
          <w:lang w:val="en-US" w:eastAsia="zh-CN"/>
        </w:rPr>
      </w:pPr>
    </w:p>
    <w:p w14:paraId="2B438999">
      <w:pPr>
        <w:numPr>
          <w:ilvl w:val="0"/>
          <w:numId w:val="0"/>
        </w:numPr>
        <w:jc w:val="both"/>
        <w:rPr>
          <w:rFonts w:hint="default"/>
          <w:sz w:val="32"/>
          <w:szCs w:val="32"/>
          <w:u w:val="none"/>
          <w:lang w:val="en-US" w:eastAsia="zh-CN"/>
        </w:rPr>
      </w:pPr>
    </w:p>
    <w:p w14:paraId="09672AFA">
      <w:pPr>
        <w:numPr>
          <w:ilvl w:val="0"/>
          <w:numId w:val="0"/>
        </w:numPr>
        <w:jc w:val="both"/>
        <w:rPr>
          <w:rFonts w:hint="default"/>
          <w:sz w:val="32"/>
          <w:szCs w:val="32"/>
          <w:u w:val="none"/>
          <w:lang w:val="en-US" w:eastAsia="zh-CN"/>
        </w:rPr>
      </w:pPr>
    </w:p>
    <w:p w14:paraId="574E7341">
      <w:pPr>
        <w:numPr>
          <w:ilvl w:val="0"/>
          <w:numId w:val="0"/>
        </w:numPr>
        <w:jc w:val="both"/>
        <w:rPr>
          <w:rFonts w:hint="default"/>
          <w:sz w:val="32"/>
          <w:szCs w:val="32"/>
          <w:u w:val="none"/>
          <w:lang w:val="en-US" w:eastAsia="zh-CN"/>
        </w:rPr>
      </w:pPr>
    </w:p>
    <w:p w14:paraId="57E33888">
      <w:pPr>
        <w:numPr>
          <w:ilvl w:val="0"/>
          <w:numId w:val="0"/>
        </w:numPr>
        <w:jc w:val="both"/>
        <w:rPr>
          <w:rFonts w:hint="default"/>
          <w:sz w:val="32"/>
          <w:szCs w:val="32"/>
          <w:u w:val="none"/>
          <w:lang w:val="en-US" w:eastAsia="zh-CN"/>
        </w:rPr>
      </w:pPr>
    </w:p>
    <w:p w14:paraId="03EF4147">
      <w:pPr>
        <w:numPr>
          <w:ilvl w:val="0"/>
          <w:numId w:val="0"/>
        </w:numPr>
        <w:jc w:val="both"/>
        <w:rPr>
          <w:rFonts w:hint="default"/>
          <w:sz w:val="32"/>
          <w:szCs w:val="32"/>
          <w:u w:val="none"/>
          <w:lang w:val="en-US" w:eastAsia="zh-CN"/>
        </w:rPr>
      </w:pPr>
    </w:p>
    <w:p w14:paraId="06233969">
      <w:pPr>
        <w:numPr>
          <w:ilvl w:val="0"/>
          <w:numId w:val="0"/>
        </w:numPr>
        <w:jc w:val="both"/>
        <w:rPr>
          <w:rFonts w:hint="default"/>
          <w:sz w:val="32"/>
          <w:szCs w:val="32"/>
          <w:u w:val="none"/>
          <w:lang w:val="en-US" w:eastAsia="zh-CN"/>
        </w:rPr>
      </w:pPr>
    </w:p>
    <w:p w14:paraId="6A620DEC">
      <w:pPr>
        <w:numPr>
          <w:ilvl w:val="0"/>
          <w:numId w:val="0"/>
        </w:numPr>
        <w:jc w:val="both"/>
        <w:rPr>
          <w:rFonts w:hint="eastAsia"/>
          <w:sz w:val="32"/>
          <w:szCs w:val="32"/>
          <w:u w:val="none"/>
          <w:lang w:val="en-US" w:eastAsia="zh-CN"/>
        </w:rPr>
      </w:pPr>
      <w:r>
        <w:rPr>
          <w:rFonts w:hint="eastAsia"/>
          <w:sz w:val="32"/>
          <w:szCs w:val="32"/>
          <w:u w:val="none"/>
          <w:lang w:val="en-US" w:eastAsia="zh-CN"/>
        </w:rPr>
        <w:t>附件2</w:t>
      </w:r>
    </w:p>
    <w:p w14:paraId="60C4A960">
      <w:pPr>
        <w:numPr>
          <w:ilvl w:val="0"/>
          <w:numId w:val="0"/>
        </w:numPr>
        <w:jc w:val="both"/>
        <w:rPr>
          <w:rFonts w:hint="eastAsia"/>
          <w:sz w:val="32"/>
          <w:szCs w:val="32"/>
          <w:u w:val="none"/>
          <w:lang w:val="en-US" w:eastAsia="zh-CN"/>
        </w:rPr>
      </w:pPr>
      <w:r>
        <w:rPr>
          <w:rFonts w:hint="eastAsia"/>
          <w:sz w:val="32"/>
          <w:szCs w:val="32"/>
          <w:u w:val="none"/>
          <w:lang w:val="en-US" w:eastAsia="zh-CN"/>
        </w:rPr>
        <w:t>易物信息网会员级别及信息费收费标准</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3843"/>
        <w:gridCol w:w="2840"/>
      </w:tblGrid>
      <w:tr w14:paraId="0D79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14:paraId="66240546">
            <w:pPr>
              <w:numPr>
                <w:ilvl w:val="0"/>
                <w:numId w:val="0"/>
              </w:numPr>
              <w:jc w:val="center"/>
              <w:rPr>
                <w:rFonts w:hint="eastAsia"/>
                <w:sz w:val="32"/>
                <w:szCs w:val="32"/>
                <w:u w:val="none"/>
                <w:vertAlign w:val="baseline"/>
                <w:lang w:val="en-US" w:eastAsia="zh-CN"/>
              </w:rPr>
            </w:pPr>
            <w:r>
              <w:rPr>
                <w:rFonts w:hint="eastAsia"/>
                <w:sz w:val="32"/>
                <w:szCs w:val="32"/>
                <w:u w:val="none"/>
                <w:vertAlign w:val="baseline"/>
                <w:lang w:val="en-US" w:eastAsia="zh-CN"/>
              </w:rPr>
              <w:t>会员级别</w:t>
            </w:r>
          </w:p>
        </w:tc>
        <w:tc>
          <w:tcPr>
            <w:tcW w:w="3843" w:type="dxa"/>
          </w:tcPr>
          <w:p w14:paraId="2E5CD402">
            <w:pPr>
              <w:numPr>
                <w:ilvl w:val="0"/>
                <w:numId w:val="0"/>
              </w:numPr>
              <w:jc w:val="center"/>
              <w:rPr>
                <w:rFonts w:hint="eastAsia"/>
                <w:sz w:val="32"/>
                <w:szCs w:val="32"/>
                <w:u w:val="none"/>
                <w:vertAlign w:val="baseline"/>
                <w:lang w:val="en-US" w:eastAsia="zh-CN"/>
              </w:rPr>
            </w:pPr>
            <w:r>
              <w:rPr>
                <w:rFonts w:hint="eastAsia"/>
                <w:sz w:val="32"/>
                <w:szCs w:val="32"/>
                <w:u w:val="none"/>
                <w:vertAlign w:val="baseline"/>
                <w:lang w:val="en-US" w:eastAsia="zh-CN"/>
              </w:rPr>
              <w:t>提供易物额度（易物分）</w:t>
            </w:r>
          </w:p>
        </w:tc>
        <w:tc>
          <w:tcPr>
            <w:tcW w:w="2840" w:type="dxa"/>
          </w:tcPr>
          <w:p w14:paraId="1DDE3708">
            <w:pPr>
              <w:numPr>
                <w:ilvl w:val="0"/>
                <w:numId w:val="0"/>
              </w:numPr>
              <w:jc w:val="center"/>
              <w:rPr>
                <w:rFonts w:hint="eastAsia"/>
                <w:sz w:val="32"/>
                <w:szCs w:val="32"/>
                <w:u w:val="none"/>
                <w:vertAlign w:val="baseline"/>
                <w:lang w:val="en-US" w:eastAsia="zh-CN"/>
              </w:rPr>
            </w:pPr>
            <w:r>
              <w:rPr>
                <w:rFonts w:hint="eastAsia"/>
                <w:sz w:val="32"/>
                <w:szCs w:val="32"/>
                <w:u w:val="none"/>
                <w:vertAlign w:val="baseline"/>
                <w:lang w:val="en-US" w:eastAsia="zh-CN"/>
              </w:rPr>
              <w:t>信息费</w:t>
            </w:r>
          </w:p>
        </w:tc>
      </w:tr>
      <w:tr w14:paraId="5029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14:paraId="493FB5AB">
            <w:pPr>
              <w:numPr>
                <w:ilvl w:val="0"/>
                <w:numId w:val="0"/>
              </w:numPr>
              <w:jc w:val="center"/>
              <w:rPr>
                <w:rFonts w:hint="eastAsia"/>
                <w:sz w:val="32"/>
                <w:szCs w:val="32"/>
                <w:u w:val="none"/>
                <w:vertAlign w:val="baseline"/>
                <w:lang w:val="en-US" w:eastAsia="zh-CN"/>
              </w:rPr>
            </w:pPr>
            <w:r>
              <w:rPr>
                <w:rFonts w:hint="eastAsia"/>
                <w:sz w:val="32"/>
                <w:szCs w:val="32"/>
                <w:u w:val="none"/>
                <w:vertAlign w:val="baseline"/>
                <w:lang w:val="en-US" w:eastAsia="zh-CN"/>
              </w:rPr>
              <w:t>初级会员</w:t>
            </w:r>
          </w:p>
        </w:tc>
        <w:tc>
          <w:tcPr>
            <w:tcW w:w="3843" w:type="dxa"/>
          </w:tcPr>
          <w:p w14:paraId="37D9E2BC">
            <w:pPr>
              <w:numPr>
                <w:ilvl w:val="0"/>
                <w:numId w:val="0"/>
              </w:numPr>
              <w:jc w:val="center"/>
              <w:rPr>
                <w:rFonts w:hint="default"/>
                <w:sz w:val="32"/>
                <w:szCs w:val="32"/>
                <w:u w:val="none"/>
                <w:vertAlign w:val="baseline"/>
                <w:lang w:val="en-US" w:eastAsia="zh-CN"/>
              </w:rPr>
            </w:pPr>
            <w:r>
              <w:rPr>
                <w:rFonts w:hint="eastAsia"/>
                <w:sz w:val="32"/>
                <w:szCs w:val="32"/>
                <w:u w:val="none"/>
                <w:vertAlign w:val="baseline"/>
                <w:lang w:val="en-US" w:eastAsia="zh-CN"/>
              </w:rPr>
              <w:t>2万以下</w:t>
            </w:r>
          </w:p>
        </w:tc>
        <w:tc>
          <w:tcPr>
            <w:tcW w:w="2840" w:type="dxa"/>
          </w:tcPr>
          <w:p w14:paraId="5348663F">
            <w:pPr>
              <w:numPr>
                <w:ilvl w:val="0"/>
                <w:numId w:val="0"/>
              </w:numPr>
              <w:jc w:val="center"/>
              <w:rPr>
                <w:rFonts w:hint="default"/>
                <w:sz w:val="32"/>
                <w:szCs w:val="32"/>
                <w:u w:val="none"/>
                <w:vertAlign w:val="baseline"/>
                <w:lang w:val="en-US" w:eastAsia="zh-CN"/>
              </w:rPr>
            </w:pPr>
            <w:r>
              <w:rPr>
                <w:rFonts w:hint="eastAsia"/>
                <w:sz w:val="32"/>
                <w:szCs w:val="32"/>
                <w:u w:val="none"/>
                <w:vertAlign w:val="baseline"/>
                <w:lang w:val="en-US" w:eastAsia="zh-CN"/>
              </w:rPr>
              <w:t>10%~15%</w:t>
            </w:r>
          </w:p>
        </w:tc>
      </w:tr>
      <w:tr w14:paraId="1FE2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14:paraId="1B9E0746">
            <w:pPr>
              <w:numPr>
                <w:ilvl w:val="0"/>
                <w:numId w:val="0"/>
              </w:numPr>
              <w:jc w:val="center"/>
              <w:rPr>
                <w:rFonts w:hint="eastAsia"/>
                <w:sz w:val="32"/>
                <w:szCs w:val="32"/>
                <w:u w:val="none"/>
                <w:vertAlign w:val="baseline"/>
                <w:lang w:val="en-US" w:eastAsia="zh-CN"/>
              </w:rPr>
            </w:pPr>
            <w:r>
              <w:rPr>
                <w:rFonts w:hint="eastAsia"/>
                <w:sz w:val="32"/>
                <w:szCs w:val="32"/>
                <w:u w:val="none"/>
                <w:vertAlign w:val="baseline"/>
                <w:lang w:val="en-US" w:eastAsia="zh-CN"/>
              </w:rPr>
              <w:t>普通会员</w:t>
            </w:r>
          </w:p>
        </w:tc>
        <w:tc>
          <w:tcPr>
            <w:tcW w:w="3843" w:type="dxa"/>
          </w:tcPr>
          <w:p w14:paraId="087E0DF1">
            <w:pPr>
              <w:numPr>
                <w:ilvl w:val="0"/>
                <w:numId w:val="0"/>
              </w:numPr>
              <w:jc w:val="center"/>
              <w:rPr>
                <w:rFonts w:hint="default"/>
                <w:sz w:val="32"/>
                <w:szCs w:val="32"/>
                <w:u w:val="none"/>
                <w:vertAlign w:val="baseline"/>
                <w:lang w:val="en-US" w:eastAsia="zh-CN"/>
              </w:rPr>
            </w:pPr>
            <w:r>
              <w:rPr>
                <w:rFonts w:hint="eastAsia"/>
                <w:sz w:val="32"/>
                <w:szCs w:val="32"/>
                <w:u w:val="none"/>
                <w:vertAlign w:val="baseline"/>
                <w:lang w:val="en-US" w:eastAsia="zh-CN"/>
              </w:rPr>
              <w:t>2-5万（不含5万）</w:t>
            </w:r>
          </w:p>
        </w:tc>
        <w:tc>
          <w:tcPr>
            <w:tcW w:w="2840" w:type="dxa"/>
          </w:tcPr>
          <w:p w14:paraId="2335232A">
            <w:pPr>
              <w:numPr>
                <w:ilvl w:val="0"/>
                <w:numId w:val="0"/>
              </w:numPr>
              <w:jc w:val="center"/>
              <w:rPr>
                <w:rFonts w:hint="default"/>
                <w:sz w:val="32"/>
                <w:szCs w:val="32"/>
                <w:u w:val="none"/>
                <w:vertAlign w:val="baseline"/>
                <w:lang w:val="en-US" w:eastAsia="zh-CN"/>
              </w:rPr>
            </w:pPr>
            <w:r>
              <w:rPr>
                <w:rFonts w:hint="eastAsia"/>
                <w:sz w:val="32"/>
                <w:szCs w:val="32"/>
                <w:u w:val="none"/>
                <w:vertAlign w:val="baseline"/>
                <w:lang w:val="en-US" w:eastAsia="zh-CN"/>
              </w:rPr>
              <w:t>9%</w:t>
            </w:r>
          </w:p>
        </w:tc>
      </w:tr>
      <w:tr w14:paraId="5565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14:paraId="247A39E9">
            <w:pPr>
              <w:numPr>
                <w:ilvl w:val="0"/>
                <w:numId w:val="0"/>
              </w:numPr>
              <w:jc w:val="center"/>
              <w:rPr>
                <w:rFonts w:hint="eastAsia"/>
                <w:sz w:val="32"/>
                <w:szCs w:val="32"/>
                <w:u w:val="none"/>
                <w:vertAlign w:val="baseline"/>
                <w:lang w:val="en-US" w:eastAsia="zh-CN"/>
              </w:rPr>
            </w:pPr>
            <w:r>
              <w:rPr>
                <w:rFonts w:hint="eastAsia"/>
                <w:sz w:val="32"/>
                <w:szCs w:val="32"/>
                <w:u w:val="none"/>
                <w:vertAlign w:val="baseline"/>
                <w:lang w:val="en-US" w:eastAsia="zh-CN"/>
              </w:rPr>
              <w:t>高级会员</w:t>
            </w:r>
          </w:p>
        </w:tc>
        <w:tc>
          <w:tcPr>
            <w:tcW w:w="3843" w:type="dxa"/>
          </w:tcPr>
          <w:p w14:paraId="670040AA">
            <w:pPr>
              <w:numPr>
                <w:ilvl w:val="0"/>
                <w:numId w:val="0"/>
              </w:numPr>
              <w:jc w:val="center"/>
              <w:rPr>
                <w:rFonts w:hint="default"/>
                <w:sz w:val="32"/>
                <w:szCs w:val="32"/>
                <w:u w:val="none"/>
                <w:vertAlign w:val="baseline"/>
                <w:lang w:val="en-US" w:eastAsia="zh-CN"/>
              </w:rPr>
            </w:pPr>
            <w:r>
              <w:rPr>
                <w:rFonts w:hint="eastAsia"/>
                <w:sz w:val="32"/>
                <w:szCs w:val="32"/>
                <w:u w:val="none"/>
                <w:vertAlign w:val="baseline"/>
                <w:lang w:val="en-US" w:eastAsia="zh-CN"/>
              </w:rPr>
              <w:t>5-10万（不含10万）</w:t>
            </w:r>
          </w:p>
        </w:tc>
        <w:tc>
          <w:tcPr>
            <w:tcW w:w="2840" w:type="dxa"/>
          </w:tcPr>
          <w:p w14:paraId="0373E2DE">
            <w:pPr>
              <w:numPr>
                <w:ilvl w:val="0"/>
                <w:numId w:val="0"/>
              </w:numPr>
              <w:jc w:val="center"/>
              <w:rPr>
                <w:rFonts w:hint="default"/>
                <w:sz w:val="32"/>
                <w:szCs w:val="32"/>
                <w:u w:val="none"/>
                <w:vertAlign w:val="baseline"/>
                <w:lang w:val="en-US" w:eastAsia="zh-CN"/>
              </w:rPr>
            </w:pPr>
            <w:r>
              <w:rPr>
                <w:rFonts w:hint="eastAsia"/>
                <w:sz w:val="32"/>
                <w:szCs w:val="32"/>
                <w:u w:val="none"/>
                <w:vertAlign w:val="baseline"/>
                <w:lang w:val="en-US" w:eastAsia="zh-CN"/>
              </w:rPr>
              <w:t>8%</w:t>
            </w:r>
          </w:p>
        </w:tc>
      </w:tr>
      <w:tr w14:paraId="0550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14:paraId="714E119E">
            <w:pPr>
              <w:numPr>
                <w:ilvl w:val="0"/>
                <w:numId w:val="0"/>
              </w:numPr>
              <w:jc w:val="center"/>
              <w:rPr>
                <w:rFonts w:hint="eastAsia"/>
                <w:sz w:val="32"/>
                <w:szCs w:val="32"/>
                <w:u w:val="none"/>
                <w:vertAlign w:val="baseline"/>
                <w:lang w:val="en-US" w:eastAsia="zh-CN"/>
              </w:rPr>
            </w:pPr>
            <w:r>
              <w:rPr>
                <w:rFonts w:hint="eastAsia"/>
                <w:sz w:val="32"/>
                <w:szCs w:val="32"/>
                <w:u w:val="none"/>
                <w:vertAlign w:val="baseline"/>
                <w:lang w:val="en-US" w:eastAsia="zh-CN"/>
              </w:rPr>
              <w:t>超级会员</w:t>
            </w:r>
          </w:p>
        </w:tc>
        <w:tc>
          <w:tcPr>
            <w:tcW w:w="3843" w:type="dxa"/>
          </w:tcPr>
          <w:p w14:paraId="44321E0A">
            <w:pPr>
              <w:numPr>
                <w:ilvl w:val="0"/>
                <w:numId w:val="0"/>
              </w:numPr>
              <w:jc w:val="center"/>
              <w:rPr>
                <w:rFonts w:hint="eastAsia"/>
                <w:sz w:val="32"/>
                <w:szCs w:val="32"/>
                <w:u w:val="none"/>
                <w:vertAlign w:val="baseline"/>
                <w:lang w:val="en-US" w:eastAsia="zh-CN"/>
              </w:rPr>
            </w:pPr>
            <w:r>
              <w:rPr>
                <w:rFonts w:hint="eastAsia"/>
                <w:sz w:val="32"/>
                <w:szCs w:val="32"/>
                <w:u w:val="none"/>
                <w:vertAlign w:val="baseline"/>
                <w:lang w:val="en-US" w:eastAsia="zh-CN"/>
              </w:rPr>
              <w:t>10-100万（不含100万）</w:t>
            </w:r>
          </w:p>
        </w:tc>
        <w:tc>
          <w:tcPr>
            <w:tcW w:w="2840" w:type="dxa"/>
          </w:tcPr>
          <w:p w14:paraId="6ED73559">
            <w:pPr>
              <w:numPr>
                <w:ilvl w:val="0"/>
                <w:numId w:val="0"/>
              </w:numPr>
              <w:jc w:val="center"/>
              <w:rPr>
                <w:rFonts w:hint="default"/>
                <w:sz w:val="32"/>
                <w:szCs w:val="32"/>
                <w:u w:val="none"/>
                <w:vertAlign w:val="baseline"/>
                <w:lang w:val="en-US" w:eastAsia="zh-CN"/>
              </w:rPr>
            </w:pPr>
            <w:r>
              <w:rPr>
                <w:rFonts w:hint="eastAsia"/>
                <w:sz w:val="32"/>
                <w:szCs w:val="32"/>
                <w:u w:val="none"/>
                <w:vertAlign w:val="baseline"/>
                <w:lang w:val="en-US" w:eastAsia="zh-CN"/>
              </w:rPr>
              <w:t>7%</w:t>
            </w:r>
          </w:p>
        </w:tc>
      </w:tr>
      <w:tr w14:paraId="79A6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14:paraId="2E2229C5">
            <w:pPr>
              <w:numPr>
                <w:ilvl w:val="0"/>
                <w:numId w:val="0"/>
              </w:numPr>
              <w:jc w:val="center"/>
              <w:rPr>
                <w:rFonts w:hint="eastAsia"/>
                <w:sz w:val="32"/>
                <w:szCs w:val="32"/>
                <w:u w:val="none"/>
                <w:vertAlign w:val="baseline"/>
                <w:lang w:val="en-US" w:eastAsia="zh-CN"/>
              </w:rPr>
            </w:pPr>
            <w:r>
              <w:rPr>
                <w:rFonts w:hint="eastAsia"/>
                <w:sz w:val="32"/>
                <w:szCs w:val="32"/>
                <w:u w:val="none"/>
                <w:vertAlign w:val="baseline"/>
                <w:lang w:val="en-US" w:eastAsia="zh-CN"/>
              </w:rPr>
              <w:t>特级会员</w:t>
            </w:r>
          </w:p>
        </w:tc>
        <w:tc>
          <w:tcPr>
            <w:tcW w:w="3843" w:type="dxa"/>
          </w:tcPr>
          <w:p w14:paraId="60BF5006">
            <w:pPr>
              <w:numPr>
                <w:ilvl w:val="0"/>
                <w:numId w:val="0"/>
              </w:numPr>
              <w:jc w:val="center"/>
              <w:rPr>
                <w:rFonts w:hint="eastAsia"/>
                <w:sz w:val="32"/>
                <w:szCs w:val="32"/>
                <w:u w:val="none"/>
                <w:vertAlign w:val="baseline"/>
                <w:lang w:val="en-US" w:eastAsia="zh-CN"/>
              </w:rPr>
            </w:pPr>
            <w:r>
              <w:rPr>
                <w:rFonts w:hint="eastAsia"/>
                <w:sz w:val="32"/>
                <w:szCs w:val="32"/>
                <w:u w:val="none"/>
                <w:vertAlign w:val="baseline"/>
                <w:lang w:val="en-US" w:eastAsia="zh-CN"/>
              </w:rPr>
              <w:t>100-500万（不含500万）</w:t>
            </w:r>
          </w:p>
        </w:tc>
        <w:tc>
          <w:tcPr>
            <w:tcW w:w="2840" w:type="dxa"/>
          </w:tcPr>
          <w:p w14:paraId="6CEC73CC">
            <w:pPr>
              <w:numPr>
                <w:ilvl w:val="0"/>
                <w:numId w:val="0"/>
              </w:numPr>
              <w:jc w:val="center"/>
              <w:rPr>
                <w:rFonts w:hint="default"/>
                <w:sz w:val="32"/>
                <w:szCs w:val="32"/>
                <w:u w:val="none"/>
                <w:vertAlign w:val="baseline"/>
                <w:lang w:val="en-US" w:eastAsia="zh-CN"/>
              </w:rPr>
            </w:pPr>
            <w:r>
              <w:rPr>
                <w:rFonts w:hint="eastAsia"/>
                <w:sz w:val="32"/>
                <w:szCs w:val="32"/>
                <w:u w:val="none"/>
                <w:vertAlign w:val="baseline"/>
                <w:lang w:val="en-US" w:eastAsia="zh-CN"/>
              </w:rPr>
              <w:t>6%</w:t>
            </w:r>
          </w:p>
        </w:tc>
      </w:tr>
      <w:tr w14:paraId="52CE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14:paraId="37B0C8B4">
            <w:pPr>
              <w:numPr>
                <w:ilvl w:val="0"/>
                <w:numId w:val="0"/>
              </w:numPr>
              <w:jc w:val="center"/>
              <w:rPr>
                <w:rFonts w:hint="eastAsia"/>
                <w:sz w:val="32"/>
                <w:szCs w:val="32"/>
                <w:u w:val="none"/>
                <w:vertAlign w:val="baseline"/>
                <w:lang w:val="en-US" w:eastAsia="zh-CN"/>
              </w:rPr>
            </w:pPr>
            <w:r>
              <w:rPr>
                <w:rFonts w:hint="eastAsia"/>
                <w:sz w:val="32"/>
                <w:szCs w:val="32"/>
                <w:u w:val="none"/>
                <w:vertAlign w:val="baseline"/>
                <w:lang w:val="en-US" w:eastAsia="zh-CN"/>
              </w:rPr>
              <w:t>贵宾会员</w:t>
            </w:r>
          </w:p>
        </w:tc>
        <w:tc>
          <w:tcPr>
            <w:tcW w:w="3843" w:type="dxa"/>
          </w:tcPr>
          <w:p w14:paraId="7F565DBD">
            <w:pPr>
              <w:numPr>
                <w:ilvl w:val="0"/>
                <w:numId w:val="0"/>
              </w:numPr>
              <w:jc w:val="center"/>
              <w:rPr>
                <w:rFonts w:hint="default"/>
                <w:sz w:val="32"/>
                <w:szCs w:val="32"/>
                <w:u w:val="none"/>
                <w:vertAlign w:val="baseline"/>
                <w:lang w:val="en-US" w:eastAsia="zh-CN"/>
              </w:rPr>
            </w:pPr>
            <w:r>
              <w:rPr>
                <w:rFonts w:hint="eastAsia"/>
                <w:sz w:val="32"/>
                <w:szCs w:val="32"/>
                <w:u w:val="none"/>
                <w:vertAlign w:val="baseline"/>
                <w:lang w:val="en-US" w:eastAsia="zh-CN"/>
              </w:rPr>
              <w:t>500万以上</w:t>
            </w:r>
          </w:p>
        </w:tc>
        <w:tc>
          <w:tcPr>
            <w:tcW w:w="2840" w:type="dxa"/>
          </w:tcPr>
          <w:p w14:paraId="3AB8D697">
            <w:pPr>
              <w:numPr>
                <w:ilvl w:val="0"/>
                <w:numId w:val="0"/>
              </w:numPr>
              <w:jc w:val="center"/>
              <w:rPr>
                <w:rFonts w:hint="default"/>
                <w:sz w:val="32"/>
                <w:szCs w:val="32"/>
                <w:u w:val="none"/>
                <w:vertAlign w:val="baseline"/>
                <w:lang w:val="en-US" w:eastAsia="zh-CN"/>
              </w:rPr>
            </w:pPr>
            <w:r>
              <w:rPr>
                <w:rFonts w:hint="eastAsia"/>
                <w:sz w:val="32"/>
                <w:szCs w:val="32"/>
                <w:u w:val="none"/>
                <w:vertAlign w:val="baseline"/>
                <w:lang w:val="en-US" w:eastAsia="zh-CN"/>
              </w:rPr>
              <w:t>5%</w:t>
            </w:r>
          </w:p>
        </w:tc>
      </w:tr>
    </w:tbl>
    <w:p w14:paraId="7FFD6775">
      <w:pPr>
        <w:numPr>
          <w:ilvl w:val="0"/>
          <w:numId w:val="0"/>
        </w:numPr>
        <w:jc w:val="both"/>
        <w:rPr>
          <w:rFonts w:hint="eastAsia"/>
          <w:sz w:val="32"/>
          <w:szCs w:val="32"/>
          <w:u w:val="none"/>
          <w:lang w:val="en-US" w:eastAsia="zh-CN"/>
        </w:rPr>
      </w:pPr>
    </w:p>
    <w:p w14:paraId="28F5F3EC">
      <w:pPr>
        <w:numPr>
          <w:ilvl w:val="0"/>
          <w:numId w:val="0"/>
        </w:numPr>
        <w:jc w:val="both"/>
        <w:rPr>
          <w:rFonts w:hint="eastAsia"/>
          <w:sz w:val="32"/>
          <w:szCs w:val="32"/>
          <w:u w:val="none"/>
          <w:lang w:val="en-US" w:eastAsia="zh-CN"/>
        </w:rPr>
      </w:pPr>
      <w:r>
        <w:rPr>
          <w:rFonts w:hint="eastAsia"/>
          <w:sz w:val="32"/>
          <w:szCs w:val="32"/>
          <w:u w:val="none"/>
          <w:lang w:val="en-US" w:eastAsia="zh-CN"/>
        </w:rPr>
        <w:t>备注：</w:t>
      </w:r>
    </w:p>
    <w:p w14:paraId="15B3384F">
      <w:pPr>
        <w:numPr>
          <w:ilvl w:val="0"/>
          <w:numId w:val="0"/>
        </w:numPr>
        <w:ind w:firstLine="640" w:firstLineChars="200"/>
        <w:jc w:val="both"/>
        <w:rPr>
          <w:rFonts w:hint="eastAsia"/>
          <w:sz w:val="32"/>
          <w:szCs w:val="32"/>
          <w:u w:val="none"/>
          <w:lang w:val="en-US" w:eastAsia="zh-CN"/>
        </w:rPr>
      </w:pPr>
      <w:r>
        <w:rPr>
          <w:rFonts w:hint="eastAsia"/>
          <w:sz w:val="32"/>
          <w:szCs w:val="32"/>
          <w:u w:val="none"/>
          <w:lang w:val="en-US" w:eastAsia="zh-CN"/>
        </w:rPr>
        <w:t>1、特殊产品易物需支付部分现金，例如：部分食品、汽车、房产、装修等。</w:t>
      </w:r>
    </w:p>
    <w:p w14:paraId="270104D1">
      <w:pPr>
        <w:numPr>
          <w:ilvl w:val="0"/>
          <w:numId w:val="0"/>
        </w:numPr>
        <w:ind w:firstLine="640" w:firstLineChars="200"/>
        <w:jc w:val="both"/>
        <w:rPr>
          <w:rFonts w:hint="default"/>
          <w:sz w:val="32"/>
          <w:szCs w:val="32"/>
          <w:u w:val="none"/>
          <w:lang w:val="en-US" w:eastAsia="zh-CN"/>
        </w:rPr>
      </w:pPr>
      <w:r>
        <w:rPr>
          <w:rFonts w:hint="eastAsia"/>
          <w:sz w:val="32"/>
          <w:szCs w:val="32"/>
          <w:u w:val="none"/>
          <w:lang w:val="en-US" w:eastAsia="zh-CN"/>
        </w:rPr>
        <w:t>2、会员每介绍一个新会员加入易物平台，用易物平台储值消费卡易物的，易物平台赠送200元的易物分（额度），高级以上会员介绍新会员促成易物交易的，有交易额2%的提成。</w:t>
      </w:r>
    </w:p>
    <w:p w14:paraId="1870161F">
      <w:pPr>
        <w:numPr>
          <w:ilvl w:val="0"/>
          <w:numId w:val="0"/>
        </w:numPr>
        <w:jc w:val="both"/>
        <w:rPr>
          <w:rFonts w:hint="eastAsia"/>
          <w:sz w:val="32"/>
          <w:szCs w:val="32"/>
          <w:u w:val="none"/>
          <w:lang w:val="en-US" w:eastAsia="zh-CN"/>
        </w:rPr>
      </w:pPr>
      <w:r>
        <w:rPr>
          <w:rFonts w:hint="eastAsia"/>
          <w:sz w:val="32"/>
          <w:szCs w:val="32"/>
          <w:u w:val="none"/>
          <w:lang w:val="en-US" w:eastAsia="zh-CN"/>
        </w:rPr>
        <w:t>本合同项下双方易物总额度为</w:t>
      </w:r>
      <w:r>
        <w:rPr>
          <w:rFonts w:hint="eastAsia"/>
          <w:sz w:val="32"/>
          <w:szCs w:val="32"/>
          <w:u w:val="single"/>
          <w:lang w:val="en-US" w:eastAsia="zh-CN"/>
        </w:rPr>
        <w:t xml:space="preserve">         </w:t>
      </w:r>
      <w:r>
        <w:rPr>
          <w:rFonts w:hint="eastAsia"/>
          <w:sz w:val="32"/>
          <w:szCs w:val="32"/>
          <w:u w:val="none"/>
          <w:lang w:val="en-US" w:eastAsia="zh-CN"/>
        </w:rPr>
        <w:t>元（大写：</w:t>
      </w:r>
      <w:r>
        <w:rPr>
          <w:rFonts w:hint="eastAsia"/>
          <w:sz w:val="32"/>
          <w:szCs w:val="32"/>
          <w:u w:val="single"/>
          <w:lang w:val="en-US" w:eastAsia="zh-CN"/>
        </w:rPr>
        <w:t xml:space="preserve">                    </w:t>
      </w:r>
      <w:r>
        <w:rPr>
          <w:rFonts w:hint="eastAsia"/>
          <w:sz w:val="32"/>
          <w:szCs w:val="32"/>
          <w:u w:val="none"/>
          <w:lang w:val="en-US" w:eastAsia="zh-CN"/>
        </w:rPr>
        <w:t>）。</w:t>
      </w:r>
    </w:p>
    <w:p w14:paraId="4BFE4410">
      <w:pPr>
        <w:numPr>
          <w:ilvl w:val="0"/>
          <w:numId w:val="0"/>
        </w:numPr>
        <w:jc w:val="both"/>
        <w:rPr>
          <w:rFonts w:hint="eastAsia"/>
          <w:sz w:val="32"/>
          <w:szCs w:val="32"/>
          <w:u w:val="none"/>
          <w:lang w:val="en-US" w:eastAsia="zh-CN"/>
        </w:rPr>
      </w:pPr>
      <w:r>
        <w:rPr>
          <w:rFonts w:hint="eastAsia"/>
          <w:sz w:val="32"/>
          <w:szCs w:val="32"/>
          <w:u w:val="none"/>
          <w:lang w:val="en-US" w:eastAsia="zh-CN"/>
        </w:rPr>
        <w:t xml:space="preserve">                                </w:t>
      </w:r>
    </w:p>
    <w:p w14:paraId="7E537BBF">
      <w:pPr>
        <w:numPr>
          <w:ilvl w:val="0"/>
          <w:numId w:val="0"/>
        </w:numPr>
        <w:jc w:val="center"/>
        <w:rPr>
          <w:rFonts w:hint="default"/>
          <w:sz w:val="32"/>
          <w:szCs w:val="32"/>
          <w:u w:val="none"/>
          <w:lang w:val="en-US" w:eastAsia="zh-CN"/>
        </w:rPr>
      </w:pPr>
      <w:r>
        <w:rPr>
          <w:rFonts w:hint="eastAsia"/>
          <w:sz w:val="32"/>
          <w:szCs w:val="32"/>
          <w:u w:val="none"/>
          <w:lang w:val="en-US" w:eastAsia="zh-CN"/>
        </w:rPr>
        <w:t xml:space="preserve">                            乙方签字：</w:t>
      </w:r>
    </w:p>
    <w:sectPr>
      <w:headerReference r:id="rId3" w:type="default"/>
      <w:footerReference r:id="rId4" w:type="default"/>
      <w:pgSz w:w="11906" w:h="16838"/>
      <w:pgMar w:top="1440" w:right="1800" w:bottom="1440" w:left="1803" w:header="567"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7B025">
    <w:pPr>
      <w:pStyle w:val="2"/>
      <w:rPr>
        <w:rFonts w:hint="eastAsia" w:eastAsiaTheme="minor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2174875</wp:posOffset>
              </wp:positionH>
              <wp:positionV relativeFrom="paragraph">
                <wp:posOffset>-106680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1DD2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1.25pt;margin-top:-8.4pt;height:144pt;width:144pt;mso-position-horizontal-relative:margin;mso-wrap-style:none;z-index:251660288;mso-width-relative:page;mso-height-relative:page;" filled="f" stroked="f" coordsize="21600,21600" o:gfxdata="UEsDBAoAAAAAAIdO4kAAAAAAAAAAAAAAAAAEAAAAZHJzL1BLAwQUAAAACACHTuJApu6U8tgAAAAL&#10;AQAADwAAAGRycy9kb3ducmV2LnhtbE2PwU7DMAyG70i8Q2QkblvSdhRUmk5iohyRWHfYMWtMW2iS&#10;Ksm68vaYEzva/vT7+8vtYkY2ow+DsxKStQCGtnV6sJ2EQ1OvnoCFqKxWo7Mo4QcDbKvbm1IV2l3s&#10;B8772DEKsaFQEvoYp4Lz0PZoVFi7CS3dPp03KtLoO669ulC4GXkqRM6NGix96NWEux7b7/3ZSNjV&#10;TeNnDH484ludfb2/bPB1kfL+LhHPwCIu8R+GP31Sh4qcTu5sdWCjhGyTPhAqYZXk1IGIPBO0OUlI&#10;H5MUeFXy6w7VL1BLAwQUAAAACACHTuJAvQ7dtywCAABV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9Br&#10;loWt3lkeoaN43q6OAQK2ukZROiV6rdBtbWX6yYjt/Oe+jXr6G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bulPLYAAAACwEAAA8AAAAAAAAAAQAgAAAAIgAAAGRycy9kb3ducmV2LnhtbFBLAQIU&#10;ABQAAAAIAIdO4kC9Dt23LAIAAFUEAAAOAAAAAAAAAAEAIAAAACcBAABkcnMvZTJvRG9jLnhtbFBL&#10;BQYAAAAABgAGAFkBAADFBQAAAAA=&#10;">
              <v:fill on="f" focussize="0,0"/>
              <v:stroke on="f" weight="0.5pt"/>
              <v:imagedata o:title=""/>
              <o:lock v:ext="edit" aspectratio="f"/>
              <v:textbox inset="0mm,0mm,0mm,0mm" style="mso-fit-shape-to-text:t;">
                <w:txbxContent>
                  <w:p w14:paraId="7921DD2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-867410</wp:posOffset>
          </wp:positionH>
          <wp:positionV relativeFrom="paragraph">
            <wp:posOffset>-10795</wp:posOffset>
          </wp:positionV>
          <wp:extent cx="7067550" cy="438785"/>
          <wp:effectExtent l="0" t="0" r="0" b="18415"/>
          <wp:wrapNone/>
          <wp:docPr id="4" name="图片 5"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000"/>
                  <pic:cNvPicPr>
                    <a:picLocks noChangeAspect="1"/>
                  </pic:cNvPicPr>
                </pic:nvPicPr>
                <pic:blipFill>
                  <a:blip r:embed="rId1"/>
                  <a:stretch>
                    <a:fillRect/>
                  </a:stretch>
                </pic:blipFill>
                <pic:spPr>
                  <a:xfrm>
                    <a:off x="0" y="0"/>
                    <a:ext cx="7067550" cy="438785"/>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CA088">
    <w:pPr>
      <w:pStyle w:val="3"/>
      <w:rPr>
        <w:rFonts w:hint="eastAsia"/>
        <w:sz w:val="28"/>
        <w:szCs w:val="28"/>
        <w:lang w:val="en-US"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-1025525</wp:posOffset>
          </wp:positionH>
          <wp:positionV relativeFrom="paragraph">
            <wp:posOffset>-306705</wp:posOffset>
          </wp:positionV>
          <wp:extent cx="7345045" cy="770255"/>
          <wp:effectExtent l="0" t="0" r="0" b="0"/>
          <wp:wrapNone/>
          <wp:docPr id="2" name="图片 4" descr="11-1易物交易合同(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1-1易物交易合同(7)(1)(1)-1"/>
                  <pic:cNvPicPr>
                    <a:picLocks noChangeAspect="1"/>
                  </pic:cNvPicPr>
                </pic:nvPicPr>
                <pic:blipFill>
                  <a:blip r:embed="rId1"/>
                  <a:stretch>
                    <a:fillRect/>
                  </a:stretch>
                </pic:blipFill>
                <pic:spPr>
                  <a:xfrm>
                    <a:off x="0" y="0"/>
                    <a:ext cx="7345045" cy="770255"/>
                  </a:xfrm>
                  <a:prstGeom prst="rect">
                    <a:avLst/>
                  </a:prstGeom>
                </pic:spPr>
              </pic:pic>
            </a:graphicData>
          </a:graphic>
        </wp:anchor>
      </w:drawing>
    </w:r>
    <w:r>
      <w:rPr>
        <w:rFonts w:hint="eastAsia"/>
        <w:lang w:val="en-US" w:eastAsia="zh-CN"/>
      </w:rPr>
      <w:t xml:space="preserve">                                          </w:t>
    </w:r>
  </w:p>
  <w:p w14:paraId="75606980">
    <w:pPr>
      <w:pStyle w:val="3"/>
      <w:rPr>
        <w:rFonts w:hint="eastAsia" w:eastAsiaTheme="minorEastAsia"/>
        <w:sz w:val="28"/>
        <w:szCs w:val="28"/>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830A7"/>
    <w:multiLevelType w:val="singleLevel"/>
    <w:tmpl w:val="CF8830A7"/>
    <w:lvl w:ilvl="0" w:tentative="0">
      <w:start w:val="1"/>
      <w:numFmt w:val="decimal"/>
      <w:suff w:val="nothing"/>
      <w:lvlText w:val="%1、"/>
      <w:lvlJc w:val="left"/>
    </w:lvl>
  </w:abstractNum>
  <w:abstractNum w:abstractNumId="1">
    <w:nsid w:val="2BA390FB"/>
    <w:multiLevelType w:val="singleLevel"/>
    <w:tmpl w:val="2BA390F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F3A2E"/>
    <w:rsid w:val="0309532E"/>
    <w:rsid w:val="03650069"/>
    <w:rsid w:val="03B94246"/>
    <w:rsid w:val="04D47022"/>
    <w:rsid w:val="058D0BDF"/>
    <w:rsid w:val="061D4AE9"/>
    <w:rsid w:val="06A960E3"/>
    <w:rsid w:val="08313157"/>
    <w:rsid w:val="08390E8A"/>
    <w:rsid w:val="09E164F2"/>
    <w:rsid w:val="0C450D6C"/>
    <w:rsid w:val="0FBD6E6C"/>
    <w:rsid w:val="10BC12C2"/>
    <w:rsid w:val="11047FBC"/>
    <w:rsid w:val="14D37FF5"/>
    <w:rsid w:val="1584460A"/>
    <w:rsid w:val="161F06B0"/>
    <w:rsid w:val="162419F3"/>
    <w:rsid w:val="16E35793"/>
    <w:rsid w:val="18E727CD"/>
    <w:rsid w:val="1A414B76"/>
    <w:rsid w:val="1AC512E4"/>
    <w:rsid w:val="1AD37D08"/>
    <w:rsid w:val="1AE814A8"/>
    <w:rsid w:val="1B4E7F75"/>
    <w:rsid w:val="1D7F1058"/>
    <w:rsid w:val="1F417171"/>
    <w:rsid w:val="203D63DC"/>
    <w:rsid w:val="203F1C92"/>
    <w:rsid w:val="21BF17F5"/>
    <w:rsid w:val="21DE3933"/>
    <w:rsid w:val="26D34FE1"/>
    <w:rsid w:val="26F62647"/>
    <w:rsid w:val="284657F9"/>
    <w:rsid w:val="2A7319B4"/>
    <w:rsid w:val="2B555724"/>
    <w:rsid w:val="2C384C40"/>
    <w:rsid w:val="2C405C80"/>
    <w:rsid w:val="2C51408C"/>
    <w:rsid w:val="2CFF3536"/>
    <w:rsid w:val="2D875AE5"/>
    <w:rsid w:val="2DA36235"/>
    <w:rsid w:val="2F391C13"/>
    <w:rsid w:val="2F685A7B"/>
    <w:rsid w:val="2F732874"/>
    <w:rsid w:val="2F920605"/>
    <w:rsid w:val="30C94541"/>
    <w:rsid w:val="31DE6FEE"/>
    <w:rsid w:val="335C02D0"/>
    <w:rsid w:val="33EB6773"/>
    <w:rsid w:val="35265F6A"/>
    <w:rsid w:val="384C15E7"/>
    <w:rsid w:val="388B2B8F"/>
    <w:rsid w:val="38B4425D"/>
    <w:rsid w:val="3B3A1B15"/>
    <w:rsid w:val="3D505024"/>
    <w:rsid w:val="3D6120DB"/>
    <w:rsid w:val="3D8C44DD"/>
    <w:rsid w:val="3E9E0431"/>
    <w:rsid w:val="3EA17B51"/>
    <w:rsid w:val="3FF73B50"/>
    <w:rsid w:val="403E5D12"/>
    <w:rsid w:val="40BE1752"/>
    <w:rsid w:val="41DB2086"/>
    <w:rsid w:val="41DB2FFE"/>
    <w:rsid w:val="42766738"/>
    <w:rsid w:val="43E87681"/>
    <w:rsid w:val="449B7145"/>
    <w:rsid w:val="46084EAD"/>
    <w:rsid w:val="463E140B"/>
    <w:rsid w:val="466B0DF4"/>
    <w:rsid w:val="468B5517"/>
    <w:rsid w:val="47B907C0"/>
    <w:rsid w:val="483A4518"/>
    <w:rsid w:val="49114028"/>
    <w:rsid w:val="4B081FD0"/>
    <w:rsid w:val="4BF74ED8"/>
    <w:rsid w:val="4D460A0E"/>
    <w:rsid w:val="4D9C6D6B"/>
    <w:rsid w:val="4DDE4122"/>
    <w:rsid w:val="4E762AB6"/>
    <w:rsid w:val="508C7B20"/>
    <w:rsid w:val="511C3927"/>
    <w:rsid w:val="514823DE"/>
    <w:rsid w:val="51526691"/>
    <w:rsid w:val="52500E9E"/>
    <w:rsid w:val="52F06663"/>
    <w:rsid w:val="53157ADF"/>
    <w:rsid w:val="53C30205"/>
    <w:rsid w:val="54455968"/>
    <w:rsid w:val="565C6627"/>
    <w:rsid w:val="56B37C4E"/>
    <w:rsid w:val="57FA1FD8"/>
    <w:rsid w:val="580C501E"/>
    <w:rsid w:val="58346A24"/>
    <w:rsid w:val="5A0E1857"/>
    <w:rsid w:val="5AD77833"/>
    <w:rsid w:val="5B497BDA"/>
    <w:rsid w:val="5C7B1A0A"/>
    <w:rsid w:val="5CCE6E0A"/>
    <w:rsid w:val="5D0F0CC0"/>
    <w:rsid w:val="5EBF3633"/>
    <w:rsid w:val="5EF03861"/>
    <w:rsid w:val="601E6309"/>
    <w:rsid w:val="602B6ABA"/>
    <w:rsid w:val="61A8203E"/>
    <w:rsid w:val="621F12D6"/>
    <w:rsid w:val="64386A5F"/>
    <w:rsid w:val="6521375C"/>
    <w:rsid w:val="654C03B8"/>
    <w:rsid w:val="66787523"/>
    <w:rsid w:val="67BC1846"/>
    <w:rsid w:val="68002D68"/>
    <w:rsid w:val="68415BB5"/>
    <w:rsid w:val="68CA3301"/>
    <w:rsid w:val="692E42E6"/>
    <w:rsid w:val="6ADD1EE4"/>
    <w:rsid w:val="6B291C2C"/>
    <w:rsid w:val="6BA442DD"/>
    <w:rsid w:val="6CE17CE9"/>
    <w:rsid w:val="6D050AC3"/>
    <w:rsid w:val="6D4250A9"/>
    <w:rsid w:val="6E83780A"/>
    <w:rsid w:val="72A21672"/>
    <w:rsid w:val="75413510"/>
    <w:rsid w:val="75F44E76"/>
    <w:rsid w:val="7624790F"/>
    <w:rsid w:val="77427AE6"/>
    <w:rsid w:val="779416A9"/>
    <w:rsid w:val="79B207A0"/>
    <w:rsid w:val="79E460E4"/>
    <w:rsid w:val="7AAA2B09"/>
    <w:rsid w:val="7AFA6060"/>
    <w:rsid w:val="7B0E3405"/>
    <w:rsid w:val="7B292109"/>
    <w:rsid w:val="7B3A696C"/>
    <w:rsid w:val="7B6E0463"/>
    <w:rsid w:val="7BB12F84"/>
    <w:rsid w:val="7CC9798A"/>
    <w:rsid w:val="7DBB7264"/>
    <w:rsid w:val="7DCB0973"/>
    <w:rsid w:val="7E0E72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4201</Words>
  <Characters>4275</Characters>
  <Lines>0</Lines>
  <Paragraphs>0</Paragraphs>
  <TotalTime>6</TotalTime>
  <ScaleCrop>false</ScaleCrop>
  <LinksUpToDate>false</LinksUpToDate>
  <CharactersWithSpaces>4903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云层之上</cp:lastModifiedBy>
  <dcterms:modified xsi:type="dcterms:W3CDTF">2025-07-10T09:14:06Z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AC523E41A0B440F8982168FEC29EDAE3_13</vt:lpwstr>
  </property>
</Properties>
</file>